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8B5" w14:textId="4C923EA1" w:rsidR="00E13754" w:rsidRPr="00BB396E" w:rsidRDefault="00E13754" w:rsidP="00E13754">
      <w:pPr>
        <w:jc w:val="right"/>
        <w:rPr>
          <w:rFonts w:ascii="Sylfaen" w:hAnsi="Sylfaen"/>
          <w:b/>
          <w:bCs/>
          <w:i/>
          <w:iCs/>
          <w:u w:val="single"/>
          <w:lang w:val="ka-GE"/>
        </w:rPr>
      </w:pPr>
      <w:r w:rsidRPr="00BB396E">
        <w:rPr>
          <w:rFonts w:ascii="Sylfaen" w:hAnsi="Sylfaen"/>
          <w:b/>
          <w:bCs/>
          <w:i/>
          <w:iCs/>
          <w:u w:val="single"/>
          <w:lang w:val="ka-GE"/>
        </w:rPr>
        <w:t>პროექტი</w:t>
      </w:r>
    </w:p>
    <w:p w14:paraId="39BA5A38" w14:textId="3DA84B40" w:rsidR="00511171" w:rsidRPr="00BB396E" w:rsidRDefault="00511171" w:rsidP="00511171">
      <w:pPr>
        <w:jc w:val="center"/>
        <w:rPr>
          <w:rFonts w:ascii="Sylfaen" w:hAnsi="Sylfaen"/>
          <w:b/>
          <w:bCs/>
          <w:lang w:val="ka-GE"/>
        </w:rPr>
      </w:pPr>
      <w:r w:rsidRPr="00BB396E">
        <w:rPr>
          <w:rFonts w:ascii="Sylfaen" w:hAnsi="Sylfaen"/>
          <w:b/>
          <w:bCs/>
          <w:lang w:val="ka-GE"/>
        </w:rPr>
        <w:t>საქართველოს კომუნიკაციების ეროვნული კომისიის</w:t>
      </w:r>
    </w:p>
    <w:p w14:paraId="2501A0EC" w14:textId="78885C71" w:rsidR="00511171" w:rsidRPr="00637C36" w:rsidRDefault="00511171" w:rsidP="00511171">
      <w:pPr>
        <w:jc w:val="center"/>
        <w:rPr>
          <w:rFonts w:ascii="Sylfaen" w:hAnsi="Sylfaen"/>
          <w:b/>
          <w:bCs/>
        </w:rPr>
      </w:pPr>
      <w:r w:rsidRPr="00BB396E">
        <w:rPr>
          <w:rFonts w:ascii="Sylfaen" w:hAnsi="Sylfaen"/>
          <w:b/>
          <w:bCs/>
          <w:lang w:val="ka-GE"/>
        </w:rPr>
        <w:t>დადგენილება №</w:t>
      </w:r>
      <w:r w:rsidR="00637C36">
        <w:rPr>
          <w:rFonts w:ascii="Sylfaen" w:hAnsi="Sylfaen"/>
          <w:b/>
          <w:bCs/>
        </w:rPr>
        <w:t>6</w:t>
      </w:r>
    </w:p>
    <w:p w14:paraId="01C841FD" w14:textId="7D9235DD" w:rsidR="00FE2D95" w:rsidRDefault="00FE2D95" w:rsidP="00511171">
      <w:pPr>
        <w:jc w:val="center"/>
        <w:rPr>
          <w:rFonts w:ascii="Sylfaen" w:hAnsi="Sylfaen"/>
          <w:b/>
          <w:bCs/>
          <w:lang w:val="ka-GE"/>
        </w:rPr>
      </w:pPr>
      <w:r>
        <w:rPr>
          <w:rFonts w:ascii="Sylfaen" w:hAnsi="Sylfaen"/>
          <w:b/>
          <w:bCs/>
          <w:lang w:val="ka-GE"/>
        </w:rPr>
        <w:t>თბილისი</w:t>
      </w:r>
    </w:p>
    <w:p w14:paraId="6607BE54" w14:textId="17AD7124" w:rsidR="00FE2D95" w:rsidRPr="00637C36" w:rsidRDefault="00FE2D95" w:rsidP="00511171">
      <w:pPr>
        <w:jc w:val="center"/>
        <w:rPr>
          <w:rFonts w:ascii="Sylfaen" w:hAnsi="Sylfaen"/>
          <w:b/>
          <w:bCs/>
        </w:rPr>
      </w:pPr>
      <w:r>
        <w:rPr>
          <w:rFonts w:ascii="Sylfaen" w:hAnsi="Sylfaen"/>
          <w:b/>
          <w:bCs/>
          <w:lang w:val="ka-GE"/>
        </w:rPr>
        <w:t>2023 წლის 26 ოქტომბერი</w:t>
      </w:r>
    </w:p>
    <w:p w14:paraId="134194E5" w14:textId="77777777" w:rsidR="00511171" w:rsidRPr="00BB396E" w:rsidRDefault="00511171" w:rsidP="00511171">
      <w:pPr>
        <w:jc w:val="both"/>
        <w:rPr>
          <w:rFonts w:ascii="Sylfaen" w:hAnsi="Sylfaen"/>
          <w:lang w:val="ka-GE"/>
        </w:rPr>
      </w:pPr>
    </w:p>
    <w:p w14:paraId="55F9C213" w14:textId="77777777" w:rsidR="00511171" w:rsidRPr="00BB396E" w:rsidRDefault="00511171" w:rsidP="003D39EE">
      <w:pPr>
        <w:jc w:val="both"/>
        <w:rPr>
          <w:rFonts w:ascii="Sylfaen" w:hAnsi="Sylfaen"/>
          <w:b/>
          <w:bCs/>
          <w:lang w:val="ka-GE"/>
        </w:rPr>
      </w:pPr>
      <w:r w:rsidRPr="00BB396E">
        <w:rPr>
          <w:rFonts w:ascii="Sylfaen" w:hAnsi="Sylfaen"/>
          <w:b/>
          <w:bCs/>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w:t>
      </w:r>
    </w:p>
    <w:p w14:paraId="1CB2A0C6" w14:textId="77777777" w:rsidR="00313F77" w:rsidRPr="00BB396E" w:rsidRDefault="00313F77" w:rsidP="00511171">
      <w:pPr>
        <w:jc w:val="both"/>
        <w:rPr>
          <w:rFonts w:ascii="Sylfaen" w:hAnsi="Sylfaen"/>
          <w:b/>
          <w:bCs/>
          <w:lang w:val="ka-GE"/>
        </w:rPr>
      </w:pPr>
    </w:p>
    <w:p w14:paraId="6679F3C1" w14:textId="025FDD03" w:rsidR="00511171" w:rsidRPr="00BB396E" w:rsidRDefault="00511171" w:rsidP="00511171">
      <w:pPr>
        <w:jc w:val="both"/>
        <w:rPr>
          <w:rFonts w:ascii="Sylfaen" w:hAnsi="Sylfaen"/>
          <w:lang w:val="ka-GE"/>
        </w:rPr>
      </w:pPr>
      <w:r w:rsidRPr="00BB396E">
        <w:rPr>
          <w:rFonts w:ascii="Sylfaen" w:hAnsi="Sylfaen"/>
          <w:lang w:val="ka-GE"/>
        </w:rPr>
        <w:t>„ნორმატიული აქტების შესახებ“ საქართველოს ორგანული კანონის მე-20 მუხლის მე-4 პუნქტის</w:t>
      </w:r>
      <w:r w:rsidR="00483F1A" w:rsidRPr="00BB396E">
        <w:rPr>
          <w:rFonts w:ascii="Sylfaen" w:hAnsi="Sylfaen"/>
          <w:lang w:val="ka-GE"/>
        </w:rPr>
        <w:t xml:space="preserve"> </w:t>
      </w:r>
      <w:r w:rsidRPr="00BB396E">
        <w:rPr>
          <w:rFonts w:ascii="Sylfaen" w:hAnsi="Sylfaen"/>
          <w:lang w:val="ka-GE"/>
        </w:rPr>
        <w:t xml:space="preserve"> შესაბამისად,  საქართველოს კომუნიკაციების ეროვნული კომისია ადგენს:</w:t>
      </w:r>
    </w:p>
    <w:p w14:paraId="6F892D18" w14:textId="77777777" w:rsidR="00511171" w:rsidRPr="00BB396E" w:rsidRDefault="00511171" w:rsidP="00511171">
      <w:pPr>
        <w:jc w:val="both"/>
        <w:rPr>
          <w:rFonts w:ascii="Sylfaen" w:hAnsi="Sylfaen"/>
          <w:lang w:val="ka-GE"/>
        </w:rPr>
      </w:pPr>
    </w:p>
    <w:p w14:paraId="7C93E6D4" w14:textId="77777777" w:rsidR="00511171" w:rsidRPr="00BB396E" w:rsidRDefault="00511171" w:rsidP="00511171">
      <w:pPr>
        <w:jc w:val="both"/>
        <w:rPr>
          <w:rFonts w:ascii="Sylfaen" w:hAnsi="Sylfaen"/>
          <w:b/>
          <w:bCs/>
          <w:lang w:val="ka-GE"/>
        </w:rPr>
      </w:pPr>
      <w:r w:rsidRPr="00BB396E">
        <w:rPr>
          <w:rFonts w:ascii="Sylfaen" w:hAnsi="Sylfaen"/>
          <w:b/>
          <w:bCs/>
          <w:lang w:val="ka-GE"/>
        </w:rPr>
        <w:t>მუხლი 1</w:t>
      </w:r>
    </w:p>
    <w:p w14:paraId="39FA634D" w14:textId="35231D37" w:rsidR="00511171" w:rsidRPr="00BB396E" w:rsidRDefault="00511171" w:rsidP="000144DD">
      <w:pPr>
        <w:jc w:val="both"/>
        <w:rPr>
          <w:rFonts w:ascii="Sylfaen" w:hAnsi="Sylfaen"/>
          <w:lang w:val="ka-GE"/>
        </w:rPr>
      </w:pPr>
      <w:r w:rsidRPr="00BB396E">
        <w:rPr>
          <w:rFonts w:ascii="Sylfaen" w:hAnsi="Sylfaen"/>
          <w:lang w:val="ka-GE"/>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(სსმ III, 14.07.03წ., №71, მუხ. 643) შევიდეს </w:t>
      </w:r>
      <w:r w:rsidR="00BB396E">
        <w:rPr>
          <w:rFonts w:ascii="Sylfaen" w:hAnsi="Sylfaen"/>
          <w:lang w:val="ka-GE"/>
        </w:rPr>
        <w:t xml:space="preserve">შემდეგი </w:t>
      </w:r>
      <w:r w:rsidRPr="00BB396E">
        <w:rPr>
          <w:rFonts w:ascii="Sylfaen" w:hAnsi="Sylfaen"/>
          <w:lang w:val="ka-GE"/>
        </w:rPr>
        <w:t>ცვლილებ</w:t>
      </w:r>
      <w:r w:rsidR="00BB396E">
        <w:rPr>
          <w:rFonts w:ascii="Sylfaen" w:hAnsi="Sylfaen"/>
          <w:lang w:val="ka-GE"/>
        </w:rPr>
        <w:t>ები</w:t>
      </w:r>
      <w:r w:rsidR="000144DD" w:rsidRPr="00BB396E">
        <w:rPr>
          <w:rFonts w:ascii="Sylfaen" w:hAnsi="Sylfaen"/>
          <w:lang w:val="ka-GE"/>
        </w:rPr>
        <w:t>:</w:t>
      </w:r>
    </w:p>
    <w:p w14:paraId="495F5103" w14:textId="53CF7AB9" w:rsidR="00BB60B6" w:rsidRPr="00BB396E" w:rsidRDefault="00666DD9" w:rsidP="001E5138">
      <w:pPr>
        <w:pStyle w:val="ListParagraph"/>
        <w:numPr>
          <w:ilvl w:val="0"/>
          <w:numId w:val="1"/>
        </w:numPr>
        <w:ind w:left="270" w:hanging="270"/>
        <w:jc w:val="both"/>
        <w:rPr>
          <w:rFonts w:ascii="Sylfaen" w:hAnsi="Sylfaen"/>
          <w:lang w:val="ka-GE"/>
        </w:rPr>
      </w:pPr>
      <w:r>
        <w:rPr>
          <w:rFonts w:ascii="Sylfaen" w:hAnsi="Sylfaen"/>
          <w:lang w:val="ka-GE"/>
        </w:rPr>
        <w:t>პირველი</w:t>
      </w:r>
      <w:r w:rsidR="00BB60B6" w:rsidRPr="00BB396E">
        <w:rPr>
          <w:rFonts w:ascii="Sylfaen" w:hAnsi="Sylfaen"/>
          <w:lang w:val="ka-GE"/>
        </w:rPr>
        <w:t xml:space="preserve"> პუნქტი ჩამოყალიბდეს შემდეგი რედაქციით:</w:t>
      </w:r>
    </w:p>
    <w:p w14:paraId="6282714C" w14:textId="7EA74D06" w:rsidR="00BB60B6" w:rsidRPr="00BB396E" w:rsidRDefault="002B662E" w:rsidP="002B662E">
      <w:pPr>
        <w:jc w:val="both"/>
        <w:rPr>
          <w:rFonts w:ascii="Sylfaen" w:hAnsi="Sylfaen"/>
          <w:lang w:val="ka-GE"/>
        </w:rPr>
      </w:pPr>
      <w:r w:rsidRPr="00BB396E">
        <w:rPr>
          <w:rFonts w:ascii="Sylfaen" w:hAnsi="Sylfaen"/>
          <w:lang w:val="ka-GE"/>
        </w:rPr>
        <w:t>„</w:t>
      </w:r>
      <w:r w:rsidR="00EA5950" w:rsidRPr="00BB396E">
        <w:rPr>
          <w:rFonts w:ascii="Sylfaen" w:hAnsi="Sylfaen"/>
          <w:lang w:val="ka-GE"/>
        </w:rPr>
        <w:t xml:space="preserve">1. </w:t>
      </w:r>
      <w:r w:rsidR="00BB60B6" w:rsidRPr="00BB396E">
        <w:rPr>
          <w:rFonts w:ascii="Sylfaen" w:hAnsi="Sylfaen"/>
          <w:lang w:val="ka-GE"/>
        </w:rPr>
        <w:t xml:space="preserve">დამტკიცდეს საქართველოს კომუნიკაციების ეროვნული კომისიის </w:t>
      </w:r>
      <w:r w:rsidR="00BA6F05" w:rsidRPr="00BB396E">
        <w:rPr>
          <w:rFonts w:ascii="Sylfaen" w:hAnsi="Sylfaen"/>
          <w:lang w:val="ka-GE"/>
        </w:rPr>
        <w:t xml:space="preserve">საქმიანობის </w:t>
      </w:r>
      <w:r w:rsidR="00BB60B6" w:rsidRPr="00BB396E">
        <w:rPr>
          <w:rFonts w:ascii="Sylfaen" w:hAnsi="Sylfaen"/>
          <w:lang w:val="ka-GE"/>
        </w:rPr>
        <w:t>მარეგულირებელი წესები (დანართი N1)</w:t>
      </w:r>
      <w:r w:rsidR="00EA5950" w:rsidRPr="00BB396E">
        <w:rPr>
          <w:rFonts w:ascii="Sylfaen" w:hAnsi="Sylfaen"/>
          <w:lang w:val="ka-GE"/>
        </w:rPr>
        <w:t>“.</w:t>
      </w:r>
    </w:p>
    <w:p w14:paraId="48B9905D" w14:textId="2BCC9525" w:rsidR="00053760" w:rsidRPr="00BB396E" w:rsidRDefault="005D4D1C" w:rsidP="001E5138">
      <w:pPr>
        <w:pStyle w:val="ListParagraph"/>
        <w:numPr>
          <w:ilvl w:val="0"/>
          <w:numId w:val="1"/>
        </w:numPr>
        <w:ind w:left="270" w:hanging="270"/>
        <w:jc w:val="both"/>
        <w:rPr>
          <w:rFonts w:ascii="Sylfaen" w:hAnsi="Sylfaen"/>
          <w:lang w:val="ka-GE"/>
        </w:rPr>
      </w:pPr>
      <w:r w:rsidRPr="00BB396E">
        <w:rPr>
          <w:rFonts w:ascii="Sylfaen" w:hAnsi="Sylfaen"/>
          <w:lang w:val="ka-GE"/>
        </w:rPr>
        <w:t>1</w:t>
      </w:r>
      <w:r w:rsidRPr="00BB396E">
        <w:rPr>
          <w:rFonts w:ascii="Sylfaen" w:hAnsi="Sylfaen"/>
          <w:vertAlign w:val="superscript"/>
          <w:lang w:val="ka-GE"/>
        </w:rPr>
        <w:t>1</w:t>
      </w:r>
      <w:r w:rsidR="007C29C3" w:rsidRPr="00BB396E">
        <w:rPr>
          <w:rFonts w:ascii="Sylfaen" w:hAnsi="Sylfaen"/>
          <w:lang w:val="ka-GE"/>
        </w:rPr>
        <w:t>. პუნქტი ჩამოყალიბდეს შემდეგი რედაქციით</w:t>
      </w:r>
      <w:r w:rsidR="00053760" w:rsidRPr="00BB396E">
        <w:rPr>
          <w:rFonts w:ascii="Sylfaen" w:hAnsi="Sylfaen"/>
          <w:lang w:val="ka-GE"/>
        </w:rPr>
        <w:t>:</w:t>
      </w:r>
    </w:p>
    <w:p w14:paraId="4833650A" w14:textId="604738AC" w:rsidR="00053760" w:rsidRPr="00BB396E" w:rsidRDefault="00053760" w:rsidP="00053760">
      <w:pPr>
        <w:jc w:val="both"/>
        <w:rPr>
          <w:rFonts w:ascii="Sylfaen" w:hAnsi="Sylfaen"/>
          <w:lang w:val="ka-GE"/>
        </w:rPr>
      </w:pPr>
      <w:r w:rsidRPr="00BB396E">
        <w:rPr>
          <w:rFonts w:ascii="Sylfaen" w:hAnsi="Sylfaen"/>
          <w:lang w:val="ka-GE"/>
        </w:rPr>
        <w:t>„1</w:t>
      </w:r>
      <w:r w:rsidRPr="00BB396E">
        <w:rPr>
          <w:rFonts w:ascii="Times New Roman" w:hAnsi="Times New Roman" w:cs="Times New Roman"/>
          <w:lang w:val="ka-GE"/>
        </w:rPr>
        <w:t>​</w:t>
      </w:r>
      <w:r w:rsidRPr="00BB396E">
        <w:rPr>
          <w:rFonts w:ascii="Sylfaen" w:hAnsi="Sylfaen"/>
          <w:vertAlign w:val="superscript"/>
          <w:lang w:val="ka-GE"/>
        </w:rPr>
        <w:t>1</w:t>
      </w:r>
      <w:r w:rsidRPr="00BB396E">
        <w:rPr>
          <w:rFonts w:ascii="Sylfaen" w:hAnsi="Sylfaen"/>
          <w:lang w:val="ka-GE"/>
        </w:rPr>
        <w:t>. დამტკიცდეს 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წესი</w:t>
      </w:r>
      <w:r w:rsidR="009D1340" w:rsidRPr="00BB396E">
        <w:rPr>
          <w:rFonts w:ascii="Sylfaen" w:hAnsi="Sylfaen"/>
          <w:lang w:val="ka-GE"/>
        </w:rPr>
        <w:t xml:space="preserve"> (დანართი N</w:t>
      </w:r>
      <w:r w:rsidR="0064691B" w:rsidRPr="00BB396E">
        <w:rPr>
          <w:rFonts w:ascii="Sylfaen" w:hAnsi="Sylfaen"/>
          <w:lang w:val="ka-GE"/>
        </w:rPr>
        <w:t>2</w:t>
      </w:r>
      <w:r w:rsidR="009D1340" w:rsidRPr="00BB396E">
        <w:rPr>
          <w:rFonts w:ascii="Sylfaen" w:hAnsi="Sylfaen"/>
          <w:lang w:val="ka-GE"/>
        </w:rPr>
        <w:t>)</w:t>
      </w:r>
      <w:r w:rsidR="00AA27DE" w:rsidRPr="00BB396E">
        <w:rPr>
          <w:rFonts w:ascii="Sylfaen" w:hAnsi="Sylfaen"/>
          <w:lang w:val="ka-GE"/>
        </w:rPr>
        <w:t>.</w:t>
      </w:r>
      <w:r w:rsidR="007E35BC" w:rsidRPr="00BB396E">
        <w:rPr>
          <w:rFonts w:ascii="Sylfaen" w:hAnsi="Sylfaen"/>
          <w:lang w:val="ka-GE"/>
        </w:rPr>
        <w:t>“.</w:t>
      </w:r>
    </w:p>
    <w:p w14:paraId="2C17AC3C" w14:textId="4A17C6D4" w:rsidR="00AA27DE" w:rsidRPr="00BB396E" w:rsidRDefault="0002490E" w:rsidP="001E5138">
      <w:pPr>
        <w:pStyle w:val="ListParagraph"/>
        <w:numPr>
          <w:ilvl w:val="0"/>
          <w:numId w:val="1"/>
        </w:numPr>
        <w:jc w:val="both"/>
        <w:rPr>
          <w:rFonts w:ascii="Sylfaen" w:hAnsi="Sylfaen"/>
          <w:lang w:val="ka-GE"/>
        </w:rPr>
      </w:pPr>
      <w:r w:rsidRPr="00BB396E">
        <w:rPr>
          <w:rFonts w:ascii="Sylfaen" w:hAnsi="Sylfaen"/>
          <w:lang w:val="ka-GE"/>
        </w:rPr>
        <w:t>1</w:t>
      </w:r>
      <w:r w:rsidRPr="00BB396E">
        <w:rPr>
          <w:rFonts w:ascii="Sylfaen" w:hAnsi="Sylfaen"/>
          <w:vertAlign w:val="superscript"/>
          <w:lang w:val="ka-GE"/>
        </w:rPr>
        <w:t>2</w:t>
      </w:r>
      <w:r w:rsidRPr="00BB396E">
        <w:rPr>
          <w:rFonts w:ascii="Sylfaen" w:hAnsi="Sylfaen"/>
          <w:lang w:val="ka-GE"/>
        </w:rPr>
        <w:t xml:space="preserve">. პუნქტი ჩამოყალიბდეს შემდეგი რედაქციით: </w:t>
      </w:r>
    </w:p>
    <w:p w14:paraId="7D38ED14" w14:textId="0B436185" w:rsidR="00AA27DE" w:rsidRPr="00BB396E" w:rsidRDefault="00AA27DE" w:rsidP="00AA27DE">
      <w:pPr>
        <w:jc w:val="both"/>
        <w:rPr>
          <w:rFonts w:ascii="Sylfaen" w:hAnsi="Sylfaen"/>
          <w:lang w:val="ka-GE"/>
        </w:rPr>
      </w:pPr>
      <w:r w:rsidRPr="00BB396E">
        <w:rPr>
          <w:rFonts w:ascii="Sylfaen" w:hAnsi="Sylfaen"/>
          <w:lang w:val="ka-GE"/>
        </w:rPr>
        <w:t>„1</w:t>
      </w:r>
      <w:r w:rsidRPr="00BB396E">
        <w:rPr>
          <w:rFonts w:ascii="Times New Roman" w:hAnsi="Times New Roman" w:cs="Times New Roman"/>
          <w:vertAlign w:val="superscript"/>
          <w:lang w:val="ka-GE"/>
        </w:rPr>
        <w:t>​</w:t>
      </w:r>
      <w:r w:rsidRPr="00BB396E">
        <w:rPr>
          <w:rFonts w:ascii="Sylfaen" w:hAnsi="Sylfaen"/>
          <w:vertAlign w:val="superscript"/>
          <w:lang w:val="ka-GE"/>
        </w:rPr>
        <w:t>2</w:t>
      </w:r>
      <w:r w:rsidRPr="00BB396E">
        <w:rPr>
          <w:rFonts w:ascii="Sylfaen" w:hAnsi="Sylfaen"/>
          <w:lang w:val="ka-GE"/>
        </w:rPr>
        <w:t xml:space="preserve">. დამტკიცდეს </w:t>
      </w:r>
      <w:bookmarkStart w:id="0" w:name="_Hlk143737272"/>
      <w:r w:rsidRPr="00BB396E">
        <w:rPr>
          <w:rFonts w:ascii="Sylfaen" w:hAnsi="Sylfaen"/>
          <w:lang w:val="ka-GE"/>
        </w:rPr>
        <w:t xml:space="preserve">საჯარო კონსულტაციების მარეგულირებელი წესი </w:t>
      </w:r>
      <w:bookmarkEnd w:id="0"/>
      <w:r w:rsidRPr="00BB396E">
        <w:rPr>
          <w:rFonts w:ascii="Sylfaen" w:hAnsi="Sylfaen"/>
          <w:lang w:val="ka-GE"/>
        </w:rPr>
        <w:t xml:space="preserve">(დანართი </w:t>
      </w:r>
      <w:r w:rsidR="005E04FE" w:rsidRPr="00BB396E">
        <w:rPr>
          <w:rFonts w:ascii="Sylfaen" w:hAnsi="Sylfaen"/>
          <w:lang w:val="ka-GE"/>
        </w:rPr>
        <w:t>N</w:t>
      </w:r>
      <w:r w:rsidR="0064691B" w:rsidRPr="00BB396E">
        <w:rPr>
          <w:rFonts w:ascii="Sylfaen" w:hAnsi="Sylfaen"/>
          <w:lang w:val="ka-GE"/>
        </w:rPr>
        <w:t>3</w:t>
      </w:r>
      <w:r w:rsidRPr="00BB396E">
        <w:rPr>
          <w:rFonts w:ascii="Sylfaen" w:hAnsi="Sylfaen"/>
          <w:lang w:val="ka-GE"/>
        </w:rPr>
        <w:t>).</w:t>
      </w:r>
      <w:r w:rsidR="00E10B87" w:rsidRPr="00BB396E">
        <w:rPr>
          <w:rFonts w:ascii="Sylfaen" w:hAnsi="Sylfaen"/>
          <w:lang w:val="ka-GE"/>
        </w:rPr>
        <w:t>”.</w:t>
      </w:r>
    </w:p>
    <w:p w14:paraId="7ADF2BF6" w14:textId="0D339E04" w:rsidR="00AA27DE" w:rsidRPr="00BB396E" w:rsidRDefault="004C3F90" w:rsidP="001E5138">
      <w:pPr>
        <w:pStyle w:val="ListParagraph"/>
        <w:numPr>
          <w:ilvl w:val="0"/>
          <w:numId w:val="1"/>
        </w:numPr>
        <w:jc w:val="both"/>
        <w:rPr>
          <w:rFonts w:ascii="Sylfaen" w:hAnsi="Sylfaen"/>
          <w:lang w:val="ka-GE"/>
        </w:rPr>
      </w:pPr>
      <w:r w:rsidRPr="00BB396E">
        <w:rPr>
          <w:rFonts w:ascii="Sylfaen" w:hAnsi="Sylfaen"/>
          <w:lang w:val="ka-GE"/>
        </w:rPr>
        <w:t>1</w:t>
      </w:r>
      <w:r w:rsidRPr="00BB396E">
        <w:rPr>
          <w:rFonts w:ascii="Sylfaen" w:hAnsi="Sylfaen"/>
          <w:vertAlign w:val="superscript"/>
          <w:lang w:val="ka-GE"/>
        </w:rPr>
        <w:t>3</w:t>
      </w:r>
      <w:r w:rsidRPr="00BB396E">
        <w:rPr>
          <w:rFonts w:ascii="Sylfaen" w:hAnsi="Sylfaen"/>
          <w:lang w:val="ka-GE"/>
        </w:rPr>
        <w:t>. პუნქტი ჩამოყალიბდეს შემდეგი რედაქციით:</w:t>
      </w:r>
    </w:p>
    <w:p w14:paraId="7E3DDBDD" w14:textId="2CD4E19C" w:rsidR="004C3F90" w:rsidRPr="00BB396E" w:rsidRDefault="004C3F90" w:rsidP="004C3F90">
      <w:pPr>
        <w:jc w:val="both"/>
        <w:rPr>
          <w:rFonts w:ascii="Sylfaen" w:hAnsi="Sylfaen"/>
          <w:lang w:val="ka-GE"/>
        </w:rPr>
      </w:pPr>
      <w:r w:rsidRPr="00BB396E">
        <w:rPr>
          <w:rFonts w:ascii="Sylfaen" w:hAnsi="Sylfaen"/>
          <w:lang w:val="ka-GE"/>
        </w:rPr>
        <w:t>„1</w:t>
      </w:r>
      <w:r w:rsidRPr="00BB396E">
        <w:rPr>
          <w:rFonts w:ascii="Times New Roman" w:hAnsi="Times New Roman" w:cs="Times New Roman"/>
          <w:vertAlign w:val="superscript"/>
          <w:lang w:val="ka-GE"/>
        </w:rPr>
        <w:t>​</w:t>
      </w:r>
      <w:r w:rsidRPr="00BB396E">
        <w:rPr>
          <w:rFonts w:ascii="Sylfaen" w:hAnsi="Sylfaen"/>
          <w:vertAlign w:val="superscript"/>
          <w:lang w:val="ka-GE"/>
        </w:rPr>
        <w:t>3</w:t>
      </w:r>
      <w:r w:rsidRPr="00BB396E">
        <w:rPr>
          <w:rFonts w:ascii="Sylfaen" w:hAnsi="Sylfaen"/>
          <w:lang w:val="ka-GE"/>
        </w:rPr>
        <w:t>. დამტკიცდეს საქართველოს კომუნიკაციების ეროვნული კომისიის თანამშრომელთა პროფესიული და ეთიკური ქცევის წესები</w:t>
      </w:r>
      <w:r w:rsidR="003937FF" w:rsidRPr="00BB396E">
        <w:rPr>
          <w:rFonts w:ascii="Sylfaen" w:hAnsi="Sylfaen"/>
          <w:lang w:val="ka-GE"/>
        </w:rPr>
        <w:t xml:space="preserve"> (დანართი </w:t>
      </w:r>
      <w:r w:rsidR="005E04FE" w:rsidRPr="00BB396E">
        <w:rPr>
          <w:rFonts w:ascii="Sylfaen" w:hAnsi="Sylfaen"/>
          <w:lang w:val="ka-GE"/>
        </w:rPr>
        <w:t>N</w:t>
      </w:r>
      <w:r w:rsidR="00BB321F" w:rsidRPr="00BB396E">
        <w:rPr>
          <w:rFonts w:ascii="Sylfaen" w:hAnsi="Sylfaen"/>
          <w:lang w:val="ka-GE"/>
        </w:rPr>
        <w:t>4</w:t>
      </w:r>
      <w:r w:rsidR="005E04FE" w:rsidRPr="00BB396E">
        <w:rPr>
          <w:rFonts w:ascii="Sylfaen" w:hAnsi="Sylfaen"/>
          <w:lang w:val="ka-GE"/>
        </w:rPr>
        <w:t>)</w:t>
      </w:r>
      <w:r w:rsidR="00E10B87" w:rsidRPr="00BB396E">
        <w:rPr>
          <w:rFonts w:ascii="Sylfaen" w:hAnsi="Sylfaen"/>
          <w:lang w:val="ka-GE"/>
        </w:rPr>
        <w:t>”.</w:t>
      </w:r>
    </w:p>
    <w:p w14:paraId="61697644" w14:textId="59A3F30E" w:rsidR="009159A9" w:rsidRPr="00F252E7" w:rsidRDefault="006F13AD" w:rsidP="009159A9">
      <w:pPr>
        <w:pStyle w:val="ListParagraph"/>
        <w:numPr>
          <w:ilvl w:val="0"/>
          <w:numId w:val="1"/>
        </w:numPr>
        <w:jc w:val="both"/>
        <w:rPr>
          <w:rFonts w:ascii="Sylfaen" w:hAnsi="Sylfaen"/>
          <w:b/>
          <w:bCs/>
          <w:lang w:val="ka-GE"/>
        </w:rPr>
      </w:pPr>
      <w:r w:rsidRPr="00BB396E">
        <w:rPr>
          <w:rFonts w:ascii="Sylfaen" w:hAnsi="Sylfaen"/>
          <w:lang w:val="ka-GE"/>
        </w:rPr>
        <w:t>მე-2 პუნქტი ამოღებულ იქნ</w:t>
      </w:r>
      <w:r w:rsidR="00544B7E">
        <w:rPr>
          <w:rFonts w:ascii="Sylfaen" w:hAnsi="Sylfaen"/>
          <w:lang w:val="ka-GE"/>
        </w:rPr>
        <w:t>ე</w:t>
      </w:r>
      <w:r w:rsidRPr="00BB396E">
        <w:rPr>
          <w:rFonts w:ascii="Sylfaen" w:hAnsi="Sylfaen"/>
          <w:lang w:val="ka-GE"/>
        </w:rPr>
        <w:t>ს</w:t>
      </w:r>
      <w:r w:rsidR="00322C0E" w:rsidRPr="00BB396E">
        <w:rPr>
          <w:rFonts w:ascii="Sylfaen" w:hAnsi="Sylfaen"/>
          <w:lang w:val="ka-GE"/>
        </w:rPr>
        <w:t>.</w:t>
      </w:r>
    </w:p>
    <w:p w14:paraId="6809841E" w14:textId="77777777" w:rsidR="00CB7BB4" w:rsidRDefault="00CB7BB4">
      <w:pPr>
        <w:pStyle w:val="pf0"/>
        <w:ind w:left="360"/>
        <w:rPr>
          <w:rStyle w:val="cf01"/>
          <w:rFonts w:ascii="Sylfaen" w:hAnsi="Sylfaen"/>
          <w:b/>
          <w:bCs/>
          <w:sz w:val="22"/>
          <w:szCs w:val="22"/>
          <w:lang w:val="ka-GE"/>
        </w:rPr>
      </w:pPr>
      <w:bookmarkStart w:id="1" w:name="_Hlk144258249"/>
      <w:r w:rsidRPr="00A04A60">
        <w:rPr>
          <w:rStyle w:val="cf01"/>
          <w:rFonts w:ascii="Sylfaen" w:hAnsi="Sylfaen"/>
          <w:b/>
          <w:bCs/>
          <w:sz w:val="22"/>
          <w:szCs w:val="22"/>
          <w:lang w:val="ka-GE"/>
        </w:rPr>
        <w:lastRenderedPageBreak/>
        <w:t>მუხლი 2</w:t>
      </w:r>
    </w:p>
    <w:p w14:paraId="2752B4F1" w14:textId="01B056DA" w:rsidR="00610626" w:rsidRPr="00A04A60" w:rsidRDefault="00B23CA2" w:rsidP="00550536">
      <w:pPr>
        <w:pStyle w:val="pf0"/>
        <w:numPr>
          <w:ilvl w:val="0"/>
          <w:numId w:val="9"/>
        </w:numPr>
        <w:jc w:val="both"/>
        <w:rPr>
          <w:rFonts w:ascii="Sylfaen" w:hAnsi="Sylfaen" w:cs="Arial"/>
          <w:sz w:val="22"/>
          <w:szCs w:val="22"/>
          <w:lang w:val="ka-GE"/>
        </w:rPr>
      </w:pPr>
      <w:bookmarkStart w:id="2" w:name="_Hlk144466507"/>
      <w:r>
        <w:rPr>
          <w:rStyle w:val="cf01"/>
          <w:rFonts w:ascii="Sylfaen" w:hAnsi="Sylfaen"/>
          <w:sz w:val="22"/>
          <w:szCs w:val="22"/>
          <w:lang w:val="ka-GE"/>
        </w:rPr>
        <w:t xml:space="preserve">შეიცვალოს დადგენილების </w:t>
      </w:r>
      <w:r w:rsidR="00664F6D">
        <w:rPr>
          <w:rStyle w:val="cf01"/>
          <w:rFonts w:ascii="Sylfaen" w:hAnsi="Sylfaen"/>
          <w:sz w:val="22"/>
          <w:szCs w:val="22"/>
          <w:lang w:val="ka-GE"/>
        </w:rPr>
        <w:t xml:space="preserve">დანართი </w:t>
      </w:r>
      <w:r w:rsidR="0042629F">
        <w:rPr>
          <w:rStyle w:val="cf01"/>
          <w:rFonts w:ascii="Sylfaen" w:hAnsi="Sylfaen"/>
          <w:sz w:val="22"/>
          <w:szCs w:val="22"/>
          <w:lang w:val="ka-GE"/>
        </w:rPr>
        <w:t>N1</w:t>
      </w:r>
      <w:r w:rsidR="00664F6D">
        <w:rPr>
          <w:rStyle w:val="cf01"/>
          <w:rFonts w:ascii="Sylfaen" w:hAnsi="Sylfaen"/>
          <w:sz w:val="22"/>
          <w:szCs w:val="22"/>
          <w:lang w:val="ka-GE"/>
        </w:rPr>
        <w:t xml:space="preserve"> და </w:t>
      </w:r>
      <w:r w:rsidR="00610626">
        <w:rPr>
          <w:rStyle w:val="cf01"/>
          <w:rFonts w:ascii="Sylfaen" w:hAnsi="Sylfaen"/>
          <w:sz w:val="22"/>
          <w:szCs w:val="22"/>
          <w:lang w:val="ka-GE"/>
        </w:rPr>
        <w:t>„</w:t>
      </w:r>
      <w:r w:rsidR="00610626" w:rsidRPr="00A04A60">
        <w:rPr>
          <w:rStyle w:val="cf01"/>
          <w:rFonts w:ascii="Sylfaen" w:hAnsi="Sylfaen"/>
          <w:sz w:val="22"/>
          <w:szCs w:val="22"/>
          <w:lang w:val="ka-GE"/>
        </w:rPr>
        <w:t>საქართველოს</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კომუნიკაციების</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ეროვნული</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კომისიის</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საქმიანობის</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მარეგულირებელი</w:t>
      </w:r>
      <w:r w:rsidR="00610626" w:rsidRPr="00A04A60">
        <w:rPr>
          <w:rStyle w:val="cf11"/>
          <w:rFonts w:ascii="Sylfaen" w:hAnsi="Sylfaen"/>
          <w:sz w:val="22"/>
          <w:szCs w:val="22"/>
          <w:lang w:val="ka-GE"/>
        </w:rPr>
        <w:t xml:space="preserve"> </w:t>
      </w:r>
      <w:r w:rsidR="00610626" w:rsidRPr="00A04A60">
        <w:rPr>
          <w:rStyle w:val="cf01"/>
          <w:rFonts w:ascii="Sylfaen" w:hAnsi="Sylfaen"/>
          <w:sz w:val="22"/>
          <w:szCs w:val="22"/>
          <w:lang w:val="ka-GE"/>
        </w:rPr>
        <w:t>წესები"</w:t>
      </w:r>
      <w:bookmarkEnd w:id="2"/>
      <w:r w:rsidR="00610626">
        <w:rPr>
          <w:rStyle w:val="cf01"/>
          <w:rFonts w:ascii="Sylfaen" w:hAnsi="Sylfaen"/>
          <w:sz w:val="22"/>
          <w:szCs w:val="22"/>
          <w:lang w:val="ka-GE"/>
        </w:rPr>
        <w:t xml:space="preserve"> </w:t>
      </w:r>
      <w:r w:rsidR="000B2128">
        <w:rPr>
          <w:rStyle w:val="cf01"/>
          <w:rFonts w:ascii="Sylfaen" w:hAnsi="Sylfaen"/>
          <w:sz w:val="22"/>
          <w:szCs w:val="22"/>
          <w:lang w:val="ka-GE"/>
        </w:rPr>
        <w:t>მიჩნეულ იქნეს</w:t>
      </w:r>
      <w:r w:rsidR="00610626">
        <w:rPr>
          <w:rStyle w:val="cf01"/>
          <w:rFonts w:ascii="Sylfaen" w:hAnsi="Sylfaen"/>
          <w:sz w:val="22"/>
          <w:szCs w:val="22"/>
          <w:lang w:val="ka-GE"/>
        </w:rPr>
        <w:t xml:space="preserve"> დადგენილების დანართ N1-ად.</w:t>
      </w:r>
    </w:p>
    <w:p w14:paraId="0CF8FFA8" w14:textId="650098D9" w:rsidR="00550536" w:rsidRDefault="00550536" w:rsidP="00550536">
      <w:pPr>
        <w:pStyle w:val="pf0"/>
        <w:numPr>
          <w:ilvl w:val="0"/>
          <w:numId w:val="9"/>
        </w:numPr>
        <w:jc w:val="both"/>
        <w:rPr>
          <w:rFonts w:ascii="Sylfaen" w:hAnsi="Sylfaen"/>
          <w:sz w:val="22"/>
          <w:szCs w:val="22"/>
          <w:lang w:val="ka-GE"/>
        </w:rPr>
      </w:pPr>
      <w:r w:rsidRPr="00927FD2">
        <w:rPr>
          <w:rFonts w:ascii="Sylfaen" w:hAnsi="Sylfaen"/>
          <w:sz w:val="22"/>
          <w:szCs w:val="22"/>
          <w:lang w:val="ka-GE"/>
        </w:rPr>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წესი“</w:t>
      </w:r>
      <w:r>
        <w:rPr>
          <w:rFonts w:ascii="Sylfaen" w:hAnsi="Sylfaen"/>
          <w:sz w:val="22"/>
          <w:szCs w:val="22"/>
          <w:lang w:val="ka-GE"/>
        </w:rPr>
        <w:t xml:space="preserve"> </w:t>
      </w:r>
      <w:r w:rsidR="000B2128">
        <w:rPr>
          <w:rFonts w:ascii="Sylfaen" w:hAnsi="Sylfaen"/>
          <w:sz w:val="22"/>
          <w:szCs w:val="22"/>
          <w:lang w:val="ka-GE"/>
        </w:rPr>
        <w:t>მიჩნეულ იქნეს</w:t>
      </w:r>
      <w:r w:rsidR="00FD3CA9">
        <w:rPr>
          <w:rFonts w:ascii="Sylfaen" w:hAnsi="Sylfaen"/>
          <w:sz w:val="22"/>
          <w:szCs w:val="22"/>
        </w:rPr>
        <w:t xml:space="preserve"> </w:t>
      </w:r>
      <w:r w:rsidR="00FD3CA9">
        <w:rPr>
          <w:rFonts w:ascii="Sylfaen" w:hAnsi="Sylfaen"/>
          <w:sz w:val="22"/>
          <w:szCs w:val="22"/>
          <w:lang w:val="ka-GE"/>
        </w:rPr>
        <w:t xml:space="preserve">დადგენილების </w:t>
      </w:r>
      <w:r>
        <w:rPr>
          <w:rFonts w:ascii="Sylfaen" w:hAnsi="Sylfaen"/>
          <w:sz w:val="22"/>
          <w:szCs w:val="22"/>
          <w:lang w:val="ka-GE"/>
        </w:rPr>
        <w:t>დანართ N2-ად.</w:t>
      </w:r>
    </w:p>
    <w:p w14:paraId="2FCDE283" w14:textId="62F4AAC1" w:rsidR="00910084" w:rsidRPr="00A04A60" w:rsidRDefault="00910084" w:rsidP="00A04A60">
      <w:pPr>
        <w:pStyle w:val="ListParagraph"/>
        <w:numPr>
          <w:ilvl w:val="0"/>
          <w:numId w:val="9"/>
        </w:numPr>
        <w:jc w:val="both"/>
        <w:rPr>
          <w:rFonts w:ascii="Sylfaen" w:hAnsi="Sylfaen"/>
          <w:lang w:val="ka-GE"/>
        </w:rPr>
      </w:pPr>
      <w:r w:rsidRPr="00A04A60">
        <w:rPr>
          <w:rFonts w:ascii="Sylfaen" w:hAnsi="Sylfaen"/>
          <w:lang w:val="ka-GE"/>
        </w:rPr>
        <w:t>„საჯარო კონსულტაციების მარეგულირებელი წესი“</w:t>
      </w:r>
      <w:r w:rsidRPr="00910084">
        <w:rPr>
          <w:rFonts w:ascii="Sylfaen" w:hAnsi="Sylfaen"/>
          <w:lang w:val="ka-GE"/>
        </w:rPr>
        <w:t xml:space="preserve"> </w:t>
      </w:r>
      <w:r w:rsidR="000B2128">
        <w:rPr>
          <w:rFonts w:ascii="Sylfaen" w:hAnsi="Sylfaen"/>
          <w:lang w:val="ka-GE"/>
        </w:rPr>
        <w:t>მიჩნეულ იქნეს</w:t>
      </w:r>
      <w:r w:rsidRPr="00910084">
        <w:rPr>
          <w:rFonts w:ascii="Sylfaen" w:hAnsi="Sylfaen"/>
          <w:lang w:val="ka-GE"/>
        </w:rPr>
        <w:t xml:space="preserve"> დადგენილების დანართ N3-ად</w:t>
      </w:r>
      <w:r w:rsidRPr="00A04A60">
        <w:rPr>
          <w:rFonts w:ascii="Sylfaen" w:hAnsi="Sylfaen"/>
          <w:lang w:val="ka-GE"/>
        </w:rPr>
        <w:t>;</w:t>
      </w:r>
    </w:p>
    <w:p w14:paraId="0A2D6DD3" w14:textId="5F478A80" w:rsidR="00A307FF" w:rsidRDefault="00A307FF" w:rsidP="00A307FF">
      <w:pPr>
        <w:pStyle w:val="ListParagraph"/>
        <w:numPr>
          <w:ilvl w:val="0"/>
          <w:numId w:val="9"/>
        </w:numPr>
        <w:rPr>
          <w:b/>
          <w:bCs/>
          <w:lang w:val="ka-GE"/>
        </w:rPr>
      </w:pPr>
      <w:r>
        <w:rPr>
          <w:rFonts w:ascii="Sylfaen" w:hAnsi="Sylfaen"/>
          <w:lang w:val="ka-GE"/>
        </w:rPr>
        <w:t>„</w:t>
      </w:r>
      <w:r w:rsidRPr="00A307FF">
        <w:rPr>
          <w:rFonts w:ascii="Sylfaen" w:hAnsi="Sylfaen"/>
          <w:lang w:val="ka-GE"/>
        </w:rPr>
        <w:t>საქართველოს კომუნიკაციების ეროვნული კომისიის თანამშრომელთა პროფესიული და ეთიკური ქცევის წესები</w:t>
      </w:r>
      <w:r>
        <w:rPr>
          <w:rFonts w:ascii="Sylfaen" w:hAnsi="Sylfaen"/>
          <w:lang w:val="ka-GE"/>
        </w:rPr>
        <w:t>“</w:t>
      </w:r>
      <w:r w:rsidRPr="00A307FF">
        <w:rPr>
          <w:rFonts w:ascii="Sylfaen" w:hAnsi="Sylfaen"/>
          <w:lang w:val="ka-GE"/>
        </w:rPr>
        <w:t xml:space="preserve"> </w:t>
      </w:r>
      <w:r w:rsidR="000B2128">
        <w:rPr>
          <w:rFonts w:ascii="Sylfaen" w:hAnsi="Sylfaen"/>
          <w:lang w:val="ka-GE"/>
        </w:rPr>
        <w:t>მიჩნეულ იქნეს</w:t>
      </w:r>
      <w:r w:rsidRPr="00A307FF">
        <w:rPr>
          <w:rFonts w:ascii="Sylfaen" w:hAnsi="Sylfaen"/>
          <w:lang w:val="ka-GE"/>
        </w:rPr>
        <w:t xml:space="preserve"> </w:t>
      </w:r>
      <w:r w:rsidR="00130F6E">
        <w:rPr>
          <w:rFonts w:ascii="Sylfaen" w:hAnsi="Sylfaen"/>
          <w:lang w:val="ka-GE"/>
        </w:rPr>
        <w:t xml:space="preserve">დადგენილების </w:t>
      </w:r>
      <w:r w:rsidR="00067EA5">
        <w:rPr>
          <w:rFonts w:ascii="Sylfaen" w:hAnsi="Sylfaen"/>
          <w:lang w:val="ka-GE"/>
        </w:rPr>
        <w:t>დანართ N4-ად.</w:t>
      </w:r>
    </w:p>
    <w:p w14:paraId="35EC9CF7" w14:textId="50B092DE" w:rsidR="00610626" w:rsidRPr="00A04A60" w:rsidRDefault="00610626" w:rsidP="00610626">
      <w:pPr>
        <w:pStyle w:val="pf0"/>
        <w:ind w:left="360"/>
        <w:rPr>
          <w:rFonts w:ascii="Sylfaen" w:hAnsi="Sylfaen" w:cs="Arial"/>
          <w:b/>
          <w:bCs/>
          <w:sz w:val="22"/>
          <w:szCs w:val="22"/>
          <w:lang w:val="ka-GE"/>
        </w:rPr>
      </w:pPr>
      <w:r>
        <w:rPr>
          <w:rStyle w:val="cf01"/>
          <w:rFonts w:ascii="Sylfaen" w:hAnsi="Sylfaen"/>
          <w:b/>
          <w:bCs/>
          <w:sz w:val="22"/>
          <w:szCs w:val="22"/>
          <w:lang w:val="ka-GE"/>
        </w:rPr>
        <w:t>მუხლი 3</w:t>
      </w:r>
    </w:p>
    <w:p w14:paraId="501E6A1C" w14:textId="569928EA" w:rsidR="00CB7BB4" w:rsidRPr="00A04A60" w:rsidRDefault="00CB7BB4" w:rsidP="00A04A60">
      <w:pPr>
        <w:pStyle w:val="pf0"/>
        <w:jc w:val="both"/>
        <w:rPr>
          <w:rFonts w:ascii="Sylfaen" w:hAnsi="Sylfaen" w:cs="Arial"/>
          <w:sz w:val="22"/>
          <w:szCs w:val="22"/>
          <w:lang w:val="ka-GE"/>
        </w:rPr>
      </w:pPr>
      <w:r w:rsidRPr="00A04A60">
        <w:rPr>
          <w:rStyle w:val="cf21"/>
          <w:rFonts w:ascii="Sylfaen" w:hAnsi="Sylfaen"/>
          <w:sz w:val="22"/>
          <w:szCs w:val="22"/>
          <w:lang w:val="ka-GE"/>
        </w:rPr>
        <w:t>„</w:t>
      </w:r>
      <w:r w:rsidRPr="00A04A60">
        <w:rPr>
          <w:rStyle w:val="cf01"/>
          <w:rFonts w:ascii="Sylfaen" w:hAnsi="Sylfaen"/>
          <w:sz w:val="22"/>
          <w:szCs w:val="22"/>
          <w:lang w:val="ka-GE"/>
        </w:rPr>
        <w:t>საქართველოს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კომუნიკაციების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ეროვნული</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კომისიის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საქმიანობის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მარეგულირებელი</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წესების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დამტკიცების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თაობაზე</w:t>
      </w:r>
      <w:r w:rsidRPr="00A04A60">
        <w:rPr>
          <w:rStyle w:val="cf21"/>
          <w:rFonts w:ascii="Sylfaen" w:hAnsi="Sylfaen"/>
          <w:sz w:val="22"/>
          <w:szCs w:val="22"/>
          <w:lang w:val="ka-GE"/>
        </w:rPr>
        <w:t xml:space="preserve">“ </w:t>
      </w:r>
      <w:r w:rsidRPr="00A04A60">
        <w:rPr>
          <w:rStyle w:val="cf01"/>
          <w:rFonts w:ascii="Sylfaen" w:hAnsi="Sylfaen"/>
          <w:sz w:val="22"/>
          <w:szCs w:val="22"/>
          <w:lang w:val="ka-GE"/>
        </w:rPr>
        <w:t>საქართველოს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კომუნიკაციების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ეროვნული</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კომისიის</w:t>
      </w:r>
      <w:r w:rsidRPr="00A04A60">
        <w:rPr>
          <w:rStyle w:val="cf11"/>
          <w:rFonts w:ascii="Sylfaen" w:hAnsi="Sylfaen"/>
          <w:sz w:val="22"/>
          <w:szCs w:val="22"/>
          <w:lang w:val="ka-GE"/>
        </w:rPr>
        <w:t xml:space="preserve"> 2003 </w:t>
      </w:r>
      <w:r w:rsidRPr="00A04A60">
        <w:rPr>
          <w:rStyle w:val="cf01"/>
          <w:rFonts w:ascii="Sylfaen" w:hAnsi="Sylfaen"/>
          <w:sz w:val="22"/>
          <w:szCs w:val="22"/>
          <w:lang w:val="ka-GE"/>
        </w:rPr>
        <w:t>წლის</w:t>
      </w:r>
      <w:r w:rsidRPr="00A04A60">
        <w:rPr>
          <w:rStyle w:val="cf11"/>
          <w:rFonts w:ascii="Sylfaen" w:hAnsi="Sylfaen"/>
          <w:sz w:val="22"/>
          <w:szCs w:val="22"/>
          <w:lang w:val="ka-GE"/>
        </w:rPr>
        <w:t xml:space="preserve"> 27 </w:t>
      </w:r>
      <w:r w:rsidRPr="00A04A60">
        <w:rPr>
          <w:rStyle w:val="cf01"/>
          <w:rFonts w:ascii="Sylfaen" w:hAnsi="Sylfaen"/>
          <w:sz w:val="22"/>
          <w:szCs w:val="22"/>
          <w:lang w:val="ka-GE"/>
        </w:rPr>
        <w:t>ივნისის</w:t>
      </w:r>
      <w:r w:rsidRPr="00A04A60">
        <w:rPr>
          <w:rStyle w:val="cf31"/>
          <w:rFonts w:ascii="Sylfaen" w:hAnsi="Sylfaen"/>
          <w:sz w:val="22"/>
          <w:szCs w:val="22"/>
          <w:lang w:val="ka-GE"/>
        </w:rPr>
        <w:t xml:space="preserve"> </w:t>
      </w:r>
      <w:r w:rsidRPr="00A04A60">
        <w:rPr>
          <w:rStyle w:val="cf41"/>
          <w:rFonts w:ascii="Sylfaen" w:hAnsi="Sylfaen"/>
          <w:sz w:val="22"/>
          <w:szCs w:val="22"/>
          <w:lang w:val="ka-GE"/>
        </w:rPr>
        <w:t>№</w:t>
      </w:r>
      <w:r w:rsidRPr="00A04A60">
        <w:rPr>
          <w:rStyle w:val="cf31"/>
          <w:rFonts w:ascii="Sylfaen" w:hAnsi="Sylfaen"/>
          <w:sz w:val="22"/>
          <w:szCs w:val="22"/>
          <w:lang w:val="ka-GE"/>
        </w:rPr>
        <w:t xml:space="preserve">1 </w:t>
      </w:r>
      <w:r w:rsidRPr="00A04A60">
        <w:rPr>
          <w:rStyle w:val="cf01"/>
          <w:rFonts w:ascii="Sylfaen" w:hAnsi="Sylfaen"/>
          <w:sz w:val="22"/>
          <w:szCs w:val="22"/>
          <w:lang w:val="ka-GE"/>
        </w:rPr>
        <w:t>დადგენილებით</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სსმ</w:t>
      </w:r>
      <w:r w:rsidRPr="00A04A60">
        <w:rPr>
          <w:rStyle w:val="cf11"/>
          <w:rFonts w:ascii="Sylfaen" w:hAnsi="Sylfaen"/>
          <w:sz w:val="22"/>
          <w:szCs w:val="22"/>
          <w:lang w:val="ka-GE"/>
        </w:rPr>
        <w:t xml:space="preserve"> III, 14.07.03</w:t>
      </w:r>
      <w:r w:rsidRPr="00A04A60">
        <w:rPr>
          <w:rStyle w:val="cf01"/>
          <w:rFonts w:ascii="Sylfaen" w:hAnsi="Sylfaen"/>
          <w:sz w:val="22"/>
          <w:szCs w:val="22"/>
          <w:lang w:val="ka-GE"/>
        </w:rPr>
        <w:t>წ</w:t>
      </w:r>
      <w:r w:rsidRPr="00A04A60">
        <w:rPr>
          <w:rStyle w:val="cf31"/>
          <w:rFonts w:ascii="Sylfaen" w:hAnsi="Sylfaen"/>
          <w:sz w:val="22"/>
          <w:szCs w:val="22"/>
          <w:lang w:val="ka-GE"/>
        </w:rPr>
        <w:t xml:space="preserve">., </w:t>
      </w:r>
      <w:r w:rsidRPr="00A04A60">
        <w:rPr>
          <w:rStyle w:val="cf41"/>
          <w:rFonts w:ascii="Sylfaen" w:hAnsi="Sylfaen"/>
          <w:sz w:val="22"/>
          <w:szCs w:val="22"/>
          <w:lang w:val="ka-GE"/>
        </w:rPr>
        <w:t>№</w:t>
      </w:r>
      <w:r w:rsidRPr="00A04A60">
        <w:rPr>
          <w:rStyle w:val="cf31"/>
          <w:rFonts w:ascii="Sylfaen" w:hAnsi="Sylfaen"/>
          <w:sz w:val="22"/>
          <w:szCs w:val="22"/>
          <w:lang w:val="ka-GE"/>
        </w:rPr>
        <w:t xml:space="preserve">71, </w:t>
      </w:r>
      <w:r w:rsidRPr="00A04A60">
        <w:rPr>
          <w:rStyle w:val="cf01"/>
          <w:rFonts w:ascii="Sylfaen" w:hAnsi="Sylfaen"/>
          <w:sz w:val="22"/>
          <w:szCs w:val="22"/>
          <w:lang w:val="ka-GE"/>
        </w:rPr>
        <w:t>მუხ</w:t>
      </w:r>
      <w:r w:rsidRPr="00A04A60">
        <w:rPr>
          <w:rStyle w:val="cf11"/>
          <w:rFonts w:ascii="Sylfaen" w:hAnsi="Sylfaen"/>
          <w:sz w:val="22"/>
          <w:szCs w:val="22"/>
          <w:lang w:val="ka-GE"/>
        </w:rPr>
        <w:t>. 643)</w:t>
      </w:r>
      <w:r w:rsidRPr="00A04A60">
        <w:rPr>
          <w:rStyle w:val="cf01"/>
          <w:rFonts w:ascii="Sylfaen" w:hAnsi="Sylfaen"/>
          <w:sz w:val="22"/>
          <w:szCs w:val="22"/>
          <w:lang w:val="ka-GE"/>
        </w:rPr>
        <w:t xml:space="preserve"> დამტკიცებულ </w:t>
      </w:r>
      <w:r w:rsidRPr="00A04A60">
        <w:rPr>
          <w:rStyle w:val="cf21"/>
          <w:rFonts w:ascii="Sylfaen" w:hAnsi="Sylfaen"/>
          <w:sz w:val="22"/>
          <w:szCs w:val="22"/>
          <w:lang w:val="ka-GE"/>
        </w:rPr>
        <w:t>„</w:t>
      </w:r>
      <w:r w:rsidRPr="00A04A60">
        <w:rPr>
          <w:rStyle w:val="cf01"/>
          <w:rFonts w:ascii="Sylfaen" w:hAnsi="Sylfaen"/>
          <w:sz w:val="22"/>
          <w:szCs w:val="22"/>
          <w:lang w:val="ka-GE"/>
        </w:rPr>
        <w:t>საქართველოს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კომუნიკაციების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ეროვნული</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კომისიის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საქმიანობის</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მარეგულირებელ</w:t>
      </w:r>
      <w:r w:rsidRPr="00A04A60">
        <w:rPr>
          <w:rStyle w:val="cf11"/>
          <w:rFonts w:ascii="Sylfaen" w:hAnsi="Sylfaen"/>
          <w:sz w:val="22"/>
          <w:szCs w:val="22"/>
          <w:lang w:val="ka-GE"/>
        </w:rPr>
        <w:t xml:space="preserve"> </w:t>
      </w:r>
      <w:r w:rsidRPr="00A04A60">
        <w:rPr>
          <w:rStyle w:val="cf01"/>
          <w:rFonts w:ascii="Sylfaen" w:hAnsi="Sylfaen"/>
          <w:sz w:val="22"/>
          <w:szCs w:val="22"/>
          <w:lang w:val="ka-GE"/>
        </w:rPr>
        <w:t>წესებში" შევიდეს შემდეგი ცვლილებები:</w:t>
      </w:r>
    </w:p>
    <w:p w14:paraId="3F9A51A9" w14:textId="474CEFF9" w:rsidR="009159A9" w:rsidRPr="00A04A60" w:rsidRDefault="009154BB" w:rsidP="00A04A60">
      <w:pPr>
        <w:jc w:val="both"/>
        <w:rPr>
          <w:rFonts w:ascii="Sylfaen" w:hAnsi="Sylfaen"/>
          <w:b/>
          <w:bCs/>
          <w:lang w:val="ka-GE"/>
        </w:rPr>
      </w:pPr>
      <w:r>
        <w:rPr>
          <w:rFonts w:ascii="Sylfaen" w:hAnsi="Sylfaen"/>
          <w:lang w:val="ka-GE"/>
        </w:rPr>
        <w:t>1</w:t>
      </w:r>
      <w:r w:rsidR="00BA6F05" w:rsidRPr="00BB396E">
        <w:rPr>
          <w:rFonts w:ascii="Sylfaen" w:hAnsi="Sylfaen"/>
          <w:lang w:val="ka-GE"/>
        </w:rPr>
        <w:t xml:space="preserve">. </w:t>
      </w:r>
      <w:r w:rsidR="00056B26" w:rsidRPr="00A04A60">
        <w:rPr>
          <w:rFonts w:ascii="Sylfaen" w:hAnsi="Sylfaen"/>
          <w:lang w:val="ka-GE"/>
        </w:rPr>
        <w:t xml:space="preserve"> </w:t>
      </w:r>
      <w:bookmarkEnd w:id="1"/>
      <w:r w:rsidR="00C610D5">
        <w:rPr>
          <w:rFonts w:ascii="Sylfaen" w:hAnsi="Sylfaen"/>
          <w:lang w:val="ka-GE"/>
        </w:rPr>
        <w:t>პირველი</w:t>
      </w:r>
      <w:r w:rsidR="003F79F2" w:rsidRPr="00A04A60">
        <w:rPr>
          <w:rFonts w:ascii="Sylfaen" w:hAnsi="Sylfaen"/>
          <w:lang w:val="ka-GE"/>
        </w:rPr>
        <w:t xml:space="preserve"> მუხლის მე-2 პუნქტის შემდეგ დაემატოს </w:t>
      </w:r>
      <w:r w:rsidR="00BA6F05" w:rsidRPr="00BB396E">
        <w:rPr>
          <w:rFonts w:ascii="Sylfaen" w:hAnsi="Sylfaen"/>
          <w:lang w:val="ka-GE"/>
        </w:rPr>
        <w:t xml:space="preserve">შემდეგი შინაარსის </w:t>
      </w:r>
      <w:r w:rsidR="003F79F2" w:rsidRPr="00A04A60">
        <w:rPr>
          <w:rFonts w:ascii="Sylfaen" w:hAnsi="Sylfaen"/>
          <w:lang w:val="ka-GE"/>
        </w:rPr>
        <w:t xml:space="preserve">მე-3 </w:t>
      </w:r>
      <w:r w:rsidR="00BA6F05" w:rsidRPr="00BB396E">
        <w:rPr>
          <w:rFonts w:ascii="Sylfaen" w:hAnsi="Sylfaen"/>
          <w:lang w:val="ka-GE"/>
        </w:rPr>
        <w:t>პუნქტი</w:t>
      </w:r>
      <w:r w:rsidR="003F79F2" w:rsidRPr="00A04A60">
        <w:rPr>
          <w:rFonts w:ascii="Sylfaen" w:hAnsi="Sylfaen"/>
          <w:lang w:val="ka-GE"/>
        </w:rPr>
        <w:t>:</w:t>
      </w:r>
    </w:p>
    <w:p w14:paraId="21607E53" w14:textId="5766AAB4" w:rsidR="003F79F2" w:rsidRPr="00BB396E" w:rsidRDefault="00E66EA0" w:rsidP="00E66EA0">
      <w:pPr>
        <w:jc w:val="both"/>
        <w:rPr>
          <w:rFonts w:ascii="Sylfaen" w:hAnsi="Sylfaen"/>
          <w:lang w:val="ka-GE"/>
        </w:rPr>
      </w:pPr>
      <w:r w:rsidRPr="00BB396E">
        <w:rPr>
          <w:rFonts w:ascii="Sylfaen" w:hAnsi="Sylfaen"/>
          <w:lang w:val="ka-GE"/>
        </w:rPr>
        <w:t xml:space="preserve">„3. კომისია გასცემს </w:t>
      </w:r>
      <w:r w:rsidR="00D55670" w:rsidRPr="00BB396E">
        <w:rPr>
          <w:rFonts w:ascii="Sylfaen" w:hAnsi="Sylfaen"/>
          <w:lang w:val="ka-GE"/>
        </w:rPr>
        <w:t>კერძო მაუწყებლობის</w:t>
      </w:r>
      <w:r w:rsidR="008F79D8" w:rsidRPr="00BB396E">
        <w:rPr>
          <w:rFonts w:ascii="Sylfaen" w:hAnsi="Sylfaen"/>
          <w:lang w:val="ka-GE"/>
        </w:rPr>
        <w:t xml:space="preserve"> ლიცენზიის</w:t>
      </w:r>
      <w:r w:rsidR="00D55670" w:rsidRPr="00BB396E">
        <w:rPr>
          <w:rFonts w:ascii="Sylfaen" w:hAnsi="Sylfaen"/>
          <w:lang w:val="ka-GE"/>
        </w:rPr>
        <w:t xml:space="preserve">, სათემო მაუწყებლობის </w:t>
      </w:r>
      <w:r w:rsidR="008F79D8" w:rsidRPr="00BB396E">
        <w:rPr>
          <w:rFonts w:ascii="Sylfaen" w:hAnsi="Sylfaen"/>
          <w:lang w:val="ka-GE"/>
        </w:rPr>
        <w:t>ლი</w:t>
      </w:r>
      <w:r w:rsidR="00E11E6B" w:rsidRPr="00BB396E">
        <w:rPr>
          <w:rFonts w:ascii="Sylfaen" w:hAnsi="Sylfaen"/>
          <w:lang w:val="ka-GE"/>
        </w:rPr>
        <w:t>ც</w:t>
      </w:r>
      <w:r w:rsidR="008F79D8" w:rsidRPr="00BB396E">
        <w:rPr>
          <w:rFonts w:ascii="Sylfaen" w:hAnsi="Sylfaen"/>
          <w:lang w:val="ka-GE"/>
        </w:rPr>
        <w:t xml:space="preserve">ენზიისა </w:t>
      </w:r>
      <w:r w:rsidR="00D55670" w:rsidRPr="00BB396E">
        <w:rPr>
          <w:rFonts w:ascii="Sylfaen" w:hAnsi="Sylfaen"/>
          <w:lang w:val="ka-GE"/>
        </w:rPr>
        <w:t xml:space="preserve">და რადიოსიხშირული სპექტრით სარგებლობის </w:t>
      </w:r>
      <w:r w:rsidR="00A3222E" w:rsidRPr="00BB396E">
        <w:rPr>
          <w:rFonts w:ascii="Sylfaen" w:hAnsi="Sylfaen"/>
          <w:lang w:val="ka-GE"/>
        </w:rPr>
        <w:t xml:space="preserve">ლიცენზიის ფლობის დამადასტურებელ საბუთს </w:t>
      </w:r>
      <w:r w:rsidR="00C951D7" w:rsidRPr="00BB396E">
        <w:rPr>
          <w:rFonts w:ascii="Sylfaen" w:hAnsi="Sylfaen"/>
          <w:lang w:val="ka-GE"/>
        </w:rPr>
        <w:t xml:space="preserve">- </w:t>
      </w:r>
      <w:r w:rsidR="00D55670" w:rsidRPr="00BB396E">
        <w:rPr>
          <w:rFonts w:ascii="Sylfaen" w:hAnsi="Sylfaen"/>
          <w:lang w:val="ka-GE"/>
        </w:rPr>
        <w:t>სალიცენზიო მოწმობ</w:t>
      </w:r>
      <w:r w:rsidR="00C951D7" w:rsidRPr="00BB396E">
        <w:rPr>
          <w:rFonts w:ascii="Sylfaen" w:hAnsi="Sylfaen"/>
          <w:lang w:val="ka-GE"/>
        </w:rPr>
        <w:t>ა</w:t>
      </w:r>
      <w:r w:rsidR="0017225E" w:rsidRPr="00BB396E">
        <w:rPr>
          <w:rFonts w:ascii="Sylfaen" w:hAnsi="Sylfaen"/>
          <w:lang w:val="ka-GE"/>
        </w:rPr>
        <w:t>ს</w:t>
      </w:r>
      <w:r w:rsidR="00BA6F05" w:rsidRPr="00BB396E">
        <w:rPr>
          <w:rFonts w:ascii="Sylfaen" w:hAnsi="Sylfaen"/>
          <w:lang w:val="ka-GE"/>
        </w:rPr>
        <w:t xml:space="preserve"> (</w:t>
      </w:r>
      <w:r w:rsidR="00C8673E">
        <w:rPr>
          <w:rFonts w:ascii="Sylfaen" w:hAnsi="Sylfaen"/>
          <w:lang w:val="ka-GE"/>
        </w:rPr>
        <w:t xml:space="preserve">დანართი </w:t>
      </w:r>
      <w:r w:rsidR="00BA6F05" w:rsidRPr="00BB396E">
        <w:rPr>
          <w:rFonts w:ascii="Sylfaen" w:hAnsi="Sylfaen"/>
          <w:lang w:val="ka-GE"/>
        </w:rPr>
        <w:t>N1.1-ის, დანართი N1.2-ის და დანართი N1.3-ის შესაბამის</w:t>
      </w:r>
      <w:r w:rsidR="000E28DC">
        <w:rPr>
          <w:rFonts w:ascii="Sylfaen" w:hAnsi="Sylfaen"/>
          <w:lang w:val="ka-GE"/>
        </w:rPr>
        <w:t>ად</w:t>
      </w:r>
      <w:r w:rsidR="00BA6F05" w:rsidRPr="00BB396E">
        <w:rPr>
          <w:rFonts w:ascii="Sylfaen" w:hAnsi="Sylfaen"/>
          <w:lang w:val="ka-GE"/>
        </w:rPr>
        <w:t xml:space="preserve">) </w:t>
      </w:r>
      <w:r w:rsidR="00C951D7" w:rsidRPr="00BB396E">
        <w:rPr>
          <w:rFonts w:ascii="Sylfaen" w:hAnsi="Sylfaen"/>
          <w:lang w:val="ka-GE"/>
        </w:rPr>
        <w:t>.</w:t>
      </w:r>
    </w:p>
    <w:p w14:paraId="10A89050" w14:textId="236B0380" w:rsidR="00DE0F92" w:rsidRPr="00BB396E" w:rsidRDefault="009154BB" w:rsidP="00BA6F05">
      <w:pPr>
        <w:jc w:val="both"/>
        <w:rPr>
          <w:rFonts w:ascii="Sylfaen" w:hAnsi="Sylfaen"/>
          <w:lang w:val="ka-GE"/>
        </w:rPr>
      </w:pPr>
      <w:bookmarkStart w:id="3" w:name="_Hlk144262356"/>
      <w:bookmarkStart w:id="4" w:name="_Hlk144258524"/>
      <w:r>
        <w:rPr>
          <w:rFonts w:ascii="Sylfaen" w:hAnsi="Sylfaen"/>
          <w:lang w:val="ka-GE"/>
        </w:rPr>
        <w:t>2</w:t>
      </w:r>
      <w:r w:rsidR="00BA6F05" w:rsidRPr="00BB396E">
        <w:rPr>
          <w:rFonts w:ascii="Sylfaen" w:hAnsi="Sylfaen"/>
          <w:lang w:val="ka-GE"/>
        </w:rPr>
        <w:t xml:space="preserve">. </w:t>
      </w:r>
      <w:bookmarkEnd w:id="3"/>
      <w:r w:rsidR="00CE268C" w:rsidRPr="00A04A60">
        <w:rPr>
          <w:rFonts w:ascii="Sylfaen" w:hAnsi="Sylfaen"/>
          <w:lang w:val="ka-GE"/>
        </w:rPr>
        <w:t>36-ე მუხლის</w:t>
      </w:r>
      <w:r w:rsidR="00DE0F92" w:rsidRPr="00BB396E">
        <w:rPr>
          <w:rFonts w:ascii="Sylfaen" w:hAnsi="Sylfaen"/>
          <w:lang w:val="ka-GE"/>
        </w:rPr>
        <w:t>:</w:t>
      </w:r>
    </w:p>
    <w:p w14:paraId="21FE4D7F" w14:textId="2134A1A1" w:rsidR="00CE268C" w:rsidRPr="00A04A60" w:rsidRDefault="00DE0F92" w:rsidP="00A04A60">
      <w:pPr>
        <w:jc w:val="both"/>
        <w:rPr>
          <w:rFonts w:ascii="Sylfaen" w:hAnsi="Sylfaen"/>
          <w:lang w:val="ka-GE"/>
        </w:rPr>
      </w:pPr>
      <w:r w:rsidRPr="00BB396E">
        <w:rPr>
          <w:rFonts w:ascii="Sylfaen" w:hAnsi="Sylfaen"/>
          <w:lang w:val="ka-GE"/>
        </w:rPr>
        <w:t xml:space="preserve">ა) </w:t>
      </w:r>
      <w:r w:rsidR="00CE268C" w:rsidRPr="00A04A60">
        <w:rPr>
          <w:rFonts w:ascii="Sylfaen" w:hAnsi="Sylfaen"/>
          <w:lang w:val="ka-GE"/>
        </w:rPr>
        <w:t xml:space="preserve"> მე-7 პუნქტი ჩამოყალიბდეს შემდეგი რედაქციით:</w:t>
      </w:r>
    </w:p>
    <w:p w14:paraId="3DE12B1D" w14:textId="7FC5A923" w:rsidR="00E66EA0" w:rsidRPr="00BB396E" w:rsidRDefault="00602004" w:rsidP="00CE268C">
      <w:pPr>
        <w:jc w:val="both"/>
        <w:rPr>
          <w:rFonts w:ascii="Sylfaen" w:hAnsi="Sylfaen"/>
          <w:lang w:val="ka-GE"/>
        </w:rPr>
      </w:pPr>
      <w:bookmarkStart w:id="5" w:name="_Hlk144466657"/>
      <w:bookmarkEnd w:id="4"/>
      <w:r w:rsidRPr="00BB396E">
        <w:rPr>
          <w:rFonts w:ascii="Sylfaen" w:hAnsi="Sylfaen"/>
          <w:lang w:val="ka-GE"/>
        </w:rPr>
        <w:t>„</w:t>
      </w:r>
      <w:r w:rsidR="000512F0" w:rsidRPr="00BB396E">
        <w:rPr>
          <w:rFonts w:ascii="Sylfaen" w:hAnsi="Sylfaen"/>
          <w:lang w:val="ka-GE"/>
        </w:rPr>
        <w:t xml:space="preserve">7. </w:t>
      </w:r>
      <w:r w:rsidR="006077C3" w:rsidRPr="00BB396E">
        <w:rPr>
          <w:rFonts w:ascii="Sylfaen" w:hAnsi="Sylfaen"/>
          <w:lang w:val="ka-GE"/>
        </w:rPr>
        <w:t>მონიტორინგსა და შემოწმებაზე უფლებამოსილი პირი ამ წესებით დადგენილი ფორმით (დანართი N1.4) ადგენს შემოწმების აქტ</w:t>
      </w:r>
      <w:r w:rsidR="005F3E9C" w:rsidRPr="00BB396E">
        <w:rPr>
          <w:rFonts w:ascii="Sylfaen" w:hAnsi="Sylfaen"/>
          <w:lang w:val="ka-GE"/>
        </w:rPr>
        <w:t>ს</w:t>
      </w:r>
      <w:r w:rsidR="006077C3" w:rsidRPr="00BB396E">
        <w:rPr>
          <w:rFonts w:ascii="Sylfaen" w:hAnsi="Sylfaen"/>
          <w:lang w:val="ka-GE"/>
        </w:rPr>
        <w:t>, რომელიც შეიტანება სპეციალურად ამისთვის წარმოებულ რეესტრში.</w:t>
      </w:r>
      <w:r w:rsidR="005F3E9C" w:rsidRPr="00BB396E">
        <w:rPr>
          <w:rFonts w:ascii="Sylfaen" w:hAnsi="Sylfaen"/>
          <w:lang w:val="ka-GE"/>
        </w:rPr>
        <w:t>“.</w:t>
      </w:r>
    </w:p>
    <w:p w14:paraId="313CD1B8" w14:textId="0813848A" w:rsidR="000D1959" w:rsidRPr="00A04A60" w:rsidRDefault="00DE0F92" w:rsidP="00A04A60">
      <w:pPr>
        <w:jc w:val="both"/>
        <w:rPr>
          <w:rFonts w:ascii="Sylfaen" w:hAnsi="Sylfaen"/>
          <w:lang w:val="ka-GE"/>
        </w:rPr>
      </w:pPr>
      <w:bookmarkStart w:id="6" w:name="_Hlk144258911"/>
      <w:bookmarkEnd w:id="5"/>
      <w:r w:rsidRPr="00BB396E">
        <w:rPr>
          <w:rFonts w:ascii="Sylfaen" w:hAnsi="Sylfaen"/>
          <w:lang w:val="ka-GE"/>
        </w:rPr>
        <w:t xml:space="preserve">ბ) </w:t>
      </w:r>
      <w:r w:rsidR="000D1959" w:rsidRPr="00A04A60">
        <w:rPr>
          <w:rFonts w:ascii="Sylfaen" w:hAnsi="Sylfaen"/>
          <w:lang w:val="ka-GE"/>
        </w:rPr>
        <w:t>მე-11 პუნქტი ჩამოყალიბდეს შემდეგი რედაქციით:</w:t>
      </w:r>
    </w:p>
    <w:p w14:paraId="64F3862C" w14:textId="7BAB9024" w:rsidR="00094B58" w:rsidRPr="00BB396E" w:rsidRDefault="00094B58" w:rsidP="00D17FAB">
      <w:pPr>
        <w:jc w:val="both"/>
        <w:rPr>
          <w:rFonts w:ascii="Sylfaen" w:hAnsi="Sylfaen"/>
          <w:lang w:val="ka-GE"/>
        </w:rPr>
      </w:pPr>
      <w:bookmarkStart w:id="7" w:name="_Hlk144466691"/>
      <w:bookmarkEnd w:id="6"/>
      <w:r w:rsidRPr="00BB396E">
        <w:rPr>
          <w:rFonts w:ascii="Sylfaen" w:hAnsi="Sylfaen"/>
          <w:lang w:val="ka-GE"/>
        </w:rPr>
        <w:t>„</w:t>
      </w:r>
      <w:r w:rsidR="000D1959" w:rsidRPr="00BB396E">
        <w:rPr>
          <w:rFonts w:ascii="Sylfaen" w:hAnsi="Sylfaen"/>
          <w:lang w:val="ka-GE"/>
        </w:rPr>
        <w:t xml:space="preserve">11. </w:t>
      </w:r>
      <w:r w:rsidRPr="00BB396E">
        <w:rPr>
          <w:rFonts w:ascii="Sylfaen" w:hAnsi="Sylfaen"/>
          <w:lang w:val="ka-GE"/>
        </w:rPr>
        <w:t>თუ მონიტორინგის ან/და შემოწმების შედეგად გამოვლინდება ადმინისტრაციული სამართალდარღვევის ჩადენის ფაქტი, კომისიის მიერ ადმინისტრაციულ სამართალდარღვევათა ოქმის შედგენაზე უფლებამოსილი პირი (პირები)</w:t>
      </w:r>
      <w:r w:rsidR="0009612A" w:rsidRPr="00BB396E">
        <w:rPr>
          <w:rFonts w:ascii="Sylfaen" w:hAnsi="Sylfaen"/>
          <w:lang w:val="ka-GE"/>
        </w:rPr>
        <w:t>,</w:t>
      </w:r>
      <w:r w:rsidRPr="00BB396E">
        <w:rPr>
          <w:rFonts w:ascii="Sylfaen" w:hAnsi="Sylfaen"/>
          <w:lang w:val="ka-GE"/>
        </w:rPr>
        <w:t xml:space="preserve"> </w:t>
      </w:r>
      <w:r w:rsidR="00F40CC7" w:rsidRPr="00BB396E">
        <w:rPr>
          <w:rFonts w:ascii="Sylfaen" w:hAnsi="Sylfaen"/>
          <w:lang w:val="ka-GE"/>
        </w:rPr>
        <w:t xml:space="preserve">ამ წესებით დადგენილი ფორმით (დანართი N1.5) ადგენს </w:t>
      </w:r>
      <w:r w:rsidRPr="00BB396E">
        <w:rPr>
          <w:rFonts w:ascii="Sylfaen" w:hAnsi="Sylfaen"/>
          <w:lang w:val="ka-GE"/>
        </w:rPr>
        <w:t>ადმინისტრაციული სამართალდარღვევის ოქმს.</w:t>
      </w:r>
    </w:p>
    <w:p w14:paraId="40E06E9B" w14:textId="752BABEF" w:rsidR="00360F73" w:rsidRPr="005B6A30" w:rsidRDefault="00DE0F92" w:rsidP="00A04A60">
      <w:pPr>
        <w:jc w:val="both"/>
        <w:rPr>
          <w:rFonts w:ascii="Sylfaen" w:hAnsi="Sylfaen"/>
          <w:lang w:val="ka-GE"/>
        </w:rPr>
      </w:pPr>
      <w:bookmarkStart w:id="8" w:name="_Hlk144259042"/>
      <w:bookmarkEnd w:id="7"/>
      <w:r w:rsidRPr="005B6A30">
        <w:rPr>
          <w:rFonts w:ascii="Sylfaen" w:hAnsi="Sylfaen"/>
          <w:lang w:val="ka-GE"/>
        </w:rPr>
        <w:t xml:space="preserve">გ) </w:t>
      </w:r>
      <w:r w:rsidR="00360F73" w:rsidRPr="005B6A30">
        <w:rPr>
          <w:rFonts w:ascii="Sylfaen" w:hAnsi="Sylfaen"/>
          <w:lang w:val="ka-GE"/>
        </w:rPr>
        <w:t>მე-16 პუნქტი ჩამოყალიბდეს შემდეგი რედაქციით:</w:t>
      </w:r>
    </w:p>
    <w:p w14:paraId="7D000F9D" w14:textId="5B366D9B" w:rsidR="00360F73" w:rsidRPr="00BB396E" w:rsidRDefault="00360F73" w:rsidP="00360F73">
      <w:pPr>
        <w:jc w:val="both"/>
        <w:rPr>
          <w:rFonts w:ascii="Sylfaen" w:hAnsi="Sylfaen"/>
          <w:lang w:val="ka-GE"/>
        </w:rPr>
      </w:pPr>
      <w:bookmarkStart w:id="9" w:name="_Hlk144466717"/>
      <w:r w:rsidRPr="00BB396E">
        <w:rPr>
          <w:rFonts w:ascii="Sylfaen" w:hAnsi="Sylfaen"/>
          <w:lang w:val="ka-GE"/>
        </w:rPr>
        <w:lastRenderedPageBreak/>
        <w:t xml:space="preserve">„16. ჯარიმის გადახდა უნდა მოხდეს ჯარიმის დაკისრების შესახებ გადაწყვეტილების დამრღვევისათვის ჩაბარებიდან 30 სამუშაო დღის ვადაში. ჯარიმა ჩაირიცხება საქართველოს სახელმწიფო ბიუჯეტში. დამრღვევის მიერ ჯარიმის დაკისრების შესახებ გადაწყვეტილების შეუსრულებლობის შემთხვევაში გადაწყვეტილების აღსრულებას უზრუნველყოფს საქართველოს იუსტიციის სამინისტროს სააღსრულებო დეპარტამენტი კომისიის მიერ გაცემული სააღსრულებო ფურცლის </w:t>
      </w:r>
      <w:r w:rsidR="00DE0F92" w:rsidRPr="00BB396E">
        <w:rPr>
          <w:rFonts w:ascii="Sylfaen" w:hAnsi="Sylfaen"/>
          <w:lang w:val="ka-GE"/>
        </w:rPr>
        <w:t xml:space="preserve">(დანართი N1.6) </w:t>
      </w:r>
      <w:r w:rsidRPr="00BB396E">
        <w:rPr>
          <w:rFonts w:ascii="Sylfaen" w:hAnsi="Sylfaen"/>
          <w:lang w:val="ka-GE"/>
        </w:rPr>
        <w:t>საფუძველზე.“.</w:t>
      </w:r>
    </w:p>
    <w:bookmarkEnd w:id="9"/>
    <w:p w14:paraId="7C7C658E" w14:textId="0A425470" w:rsidR="003567BF" w:rsidRPr="00A04A60" w:rsidRDefault="009154BB" w:rsidP="00A04A60">
      <w:pPr>
        <w:jc w:val="both"/>
        <w:rPr>
          <w:rFonts w:ascii="Sylfaen" w:hAnsi="Sylfaen"/>
          <w:lang w:val="ka-GE"/>
        </w:rPr>
      </w:pPr>
      <w:r>
        <w:rPr>
          <w:rFonts w:ascii="Sylfaen" w:hAnsi="Sylfaen"/>
          <w:lang w:val="ka-GE"/>
        </w:rPr>
        <w:t>3</w:t>
      </w:r>
      <w:r w:rsidR="00DE0F92" w:rsidRPr="00BB396E">
        <w:rPr>
          <w:rFonts w:ascii="Sylfaen" w:hAnsi="Sylfaen"/>
          <w:lang w:val="ka-GE"/>
        </w:rPr>
        <w:t xml:space="preserve">. </w:t>
      </w:r>
      <w:r w:rsidR="003567BF" w:rsidRPr="00A04A60">
        <w:rPr>
          <w:rFonts w:ascii="Sylfaen" w:hAnsi="Sylfaen"/>
          <w:lang w:val="ka-GE"/>
        </w:rPr>
        <w:t xml:space="preserve">42-ე მუხლის </w:t>
      </w:r>
      <w:r w:rsidR="00314E7A">
        <w:rPr>
          <w:rFonts w:ascii="Sylfaen" w:hAnsi="Sylfaen"/>
          <w:lang w:val="ka-GE"/>
        </w:rPr>
        <w:t>პირველი</w:t>
      </w:r>
      <w:r w:rsidR="003567BF" w:rsidRPr="00A04A60">
        <w:rPr>
          <w:rFonts w:ascii="Sylfaen" w:hAnsi="Sylfaen"/>
          <w:lang w:val="ka-GE"/>
        </w:rPr>
        <w:t xml:space="preserve"> პუნქტი ჩამოყალიბდეს შემდეგი რედაქციით:</w:t>
      </w:r>
    </w:p>
    <w:p w14:paraId="056A0895" w14:textId="7B23B6EB" w:rsidR="004B499F" w:rsidRPr="00BB396E" w:rsidRDefault="0064118B" w:rsidP="00816A6B">
      <w:pPr>
        <w:jc w:val="both"/>
        <w:rPr>
          <w:rFonts w:ascii="Sylfaen" w:hAnsi="Sylfaen"/>
          <w:lang w:val="ka-GE"/>
        </w:rPr>
      </w:pPr>
      <w:bookmarkStart w:id="10" w:name="_Hlk144466826"/>
      <w:bookmarkEnd w:id="8"/>
      <w:r w:rsidRPr="00BB396E">
        <w:rPr>
          <w:rFonts w:ascii="Sylfaen" w:hAnsi="Sylfaen"/>
          <w:lang w:val="ka-GE"/>
        </w:rPr>
        <w:t xml:space="preserve">„1. </w:t>
      </w:r>
      <w:r w:rsidR="004B499F" w:rsidRPr="00BB396E">
        <w:rPr>
          <w:rFonts w:ascii="Sylfaen" w:hAnsi="Sylfaen"/>
          <w:lang w:val="ka-GE"/>
        </w:rPr>
        <w:t xml:space="preserve">ამ თავით გათვალისწინებული ყოველგვარი შეტყობინება და ადმინისტრაციული სამართალდარღვევის საქმეზე მიღებული გადაწყვეტილება კომისიამ თავისი თანამშრომლის ან სპეციალურად საამისოდ დაქირავებული პირის მეშვეობით პირადად უნდა გადასცეს შესაბამის პირს, ხოლო მისი არყოფნის შემთხვევაში – მის საცხოვრებელ ან სამუშაო მისამართზე სხვა სრულწლოვან პირს, რაზეც უნდა გაფორმდეს გადაცემის აქტი (დანართი </w:t>
      </w:r>
      <w:r w:rsidR="00D17FAB" w:rsidRPr="00BB396E">
        <w:rPr>
          <w:rFonts w:ascii="Sylfaen" w:hAnsi="Sylfaen"/>
          <w:lang w:val="ka-GE"/>
        </w:rPr>
        <w:t>N1.</w:t>
      </w:r>
      <w:r w:rsidR="00AD772F" w:rsidRPr="00BB396E">
        <w:rPr>
          <w:rFonts w:ascii="Sylfaen" w:hAnsi="Sylfaen"/>
          <w:lang w:val="ka-GE"/>
        </w:rPr>
        <w:t>7</w:t>
      </w:r>
      <w:r w:rsidR="004B499F" w:rsidRPr="00BB396E">
        <w:rPr>
          <w:rFonts w:ascii="Sylfaen" w:hAnsi="Sylfaen"/>
          <w:lang w:val="ka-GE"/>
        </w:rPr>
        <w:t>) ან გაუგზავნოს რეგისტ</w:t>
      </w:r>
      <w:r w:rsidR="00C8673E">
        <w:rPr>
          <w:rFonts w:ascii="Sylfaen" w:hAnsi="Sylfaen"/>
          <w:lang w:val="ka-GE"/>
        </w:rPr>
        <w:t>რ</w:t>
      </w:r>
      <w:r w:rsidR="004B499F" w:rsidRPr="00BB396E">
        <w:rPr>
          <w:rFonts w:ascii="Sylfaen" w:hAnsi="Sylfaen"/>
          <w:lang w:val="ka-GE"/>
        </w:rPr>
        <w:t>ირებული საფოსტო გზავნილით.</w:t>
      </w:r>
      <w:r w:rsidRPr="00BB396E">
        <w:rPr>
          <w:rFonts w:ascii="Sylfaen" w:hAnsi="Sylfaen"/>
          <w:lang w:val="ka-GE"/>
        </w:rPr>
        <w:t>“.</w:t>
      </w:r>
    </w:p>
    <w:bookmarkEnd w:id="10"/>
    <w:p w14:paraId="1D53471B" w14:textId="5CDD3D15" w:rsidR="008548EA" w:rsidRPr="00A04A60" w:rsidRDefault="009154BB" w:rsidP="00A04A60">
      <w:pPr>
        <w:jc w:val="both"/>
        <w:rPr>
          <w:rFonts w:ascii="Sylfaen" w:hAnsi="Sylfaen"/>
          <w:lang w:val="ka-GE"/>
        </w:rPr>
      </w:pPr>
      <w:r>
        <w:rPr>
          <w:rFonts w:ascii="Sylfaen" w:hAnsi="Sylfaen"/>
          <w:lang w:val="ka-GE"/>
        </w:rPr>
        <w:t>4</w:t>
      </w:r>
      <w:r w:rsidR="00DE0F92" w:rsidRPr="00BB396E">
        <w:rPr>
          <w:rFonts w:ascii="Sylfaen" w:hAnsi="Sylfaen"/>
          <w:lang w:val="ka-GE"/>
        </w:rPr>
        <w:t xml:space="preserve">. </w:t>
      </w:r>
      <w:r w:rsidR="008548EA" w:rsidRPr="00A04A60">
        <w:rPr>
          <w:rFonts w:ascii="Sylfaen" w:hAnsi="Sylfaen"/>
          <w:lang w:val="ka-GE"/>
        </w:rPr>
        <w:t>51</w:t>
      </w:r>
      <w:r w:rsidR="008548EA" w:rsidRPr="00A04A60">
        <w:rPr>
          <w:rFonts w:ascii="Sylfaen" w:hAnsi="Sylfaen"/>
          <w:vertAlign w:val="superscript"/>
          <w:lang w:val="ka-GE"/>
        </w:rPr>
        <w:t>3</w:t>
      </w:r>
      <w:r w:rsidR="008548EA" w:rsidRPr="00A04A60">
        <w:rPr>
          <w:rFonts w:ascii="Sylfaen" w:hAnsi="Sylfaen"/>
          <w:lang w:val="ka-GE"/>
        </w:rPr>
        <w:t xml:space="preserve"> მუხლის </w:t>
      </w:r>
      <w:r w:rsidR="00314E7A">
        <w:rPr>
          <w:rFonts w:ascii="Sylfaen" w:hAnsi="Sylfaen"/>
          <w:lang w:val="ka-GE"/>
        </w:rPr>
        <w:t>პირველი</w:t>
      </w:r>
      <w:r w:rsidR="008548EA" w:rsidRPr="00A04A60">
        <w:rPr>
          <w:rFonts w:ascii="Sylfaen" w:hAnsi="Sylfaen"/>
          <w:lang w:val="ka-GE"/>
        </w:rPr>
        <w:t xml:space="preserve"> პუნქტი ჩამოყალიბდეს შემდეგი რედაქციით:</w:t>
      </w:r>
    </w:p>
    <w:p w14:paraId="1EDB98AC" w14:textId="32868745" w:rsidR="008548EA" w:rsidRPr="00BB396E" w:rsidRDefault="008548EA" w:rsidP="008548EA">
      <w:pPr>
        <w:jc w:val="both"/>
        <w:rPr>
          <w:rFonts w:ascii="Sylfaen" w:hAnsi="Sylfaen"/>
          <w:lang w:val="ka-GE"/>
        </w:rPr>
      </w:pPr>
      <w:bookmarkStart w:id="11" w:name="_Hlk144466893"/>
      <w:r w:rsidRPr="00BB396E">
        <w:rPr>
          <w:rFonts w:ascii="Sylfaen" w:hAnsi="Sylfaen"/>
          <w:lang w:val="ka-GE"/>
        </w:rPr>
        <w:t>„1. სამოყვარულო რადიოსადგურები იყოფა შემდეგ კატეგორიად: “A“, “E“ ექსტრა და “B“, რომლებიც ერთმანეთისგან განსხვავდება სიხშირული დიაპაზონებით, გასხივების კლასით და რადიოგადამცემი მოწყობილობის გამოსავალი სიმძლავრით</w:t>
      </w:r>
      <w:r w:rsidR="006B3BF1">
        <w:rPr>
          <w:rFonts w:ascii="Sylfaen" w:hAnsi="Sylfaen"/>
          <w:lang w:val="ka-GE"/>
        </w:rPr>
        <w:t xml:space="preserve">. სამოყვარულო რადიოსადგურების კატეგორიები განისაზღვრება 1.8-ის შესაბამისად. </w:t>
      </w:r>
      <w:r w:rsidRPr="00BB396E">
        <w:rPr>
          <w:rFonts w:ascii="Sylfaen" w:hAnsi="Sylfaen"/>
          <w:lang w:val="ka-GE"/>
        </w:rPr>
        <w:t xml:space="preserve"> (დანართი N1.8).“.</w:t>
      </w:r>
    </w:p>
    <w:bookmarkEnd w:id="11"/>
    <w:p w14:paraId="7D621586" w14:textId="658B0B5B" w:rsidR="00224FE6" w:rsidRPr="00A04A60" w:rsidRDefault="00026F9A" w:rsidP="00A04A60">
      <w:pPr>
        <w:jc w:val="both"/>
        <w:rPr>
          <w:rFonts w:ascii="Sylfaen" w:hAnsi="Sylfaen"/>
          <w:lang w:val="ka-GE"/>
        </w:rPr>
      </w:pPr>
      <w:r>
        <w:rPr>
          <w:rFonts w:ascii="Sylfaen" w:hAnsi="Sylfaen"/>
          <w:lang w:val="ka-GE"/>
        </w:rPr>
        <w:t>5</w:t>
      </w:r>
      <w:r w:rsidR="00DE0F92" w:rsidRPr="00BB396E">
        <w:rPr>
          <w:rFonts w:ascii="Sylfaen" w:hAnsi="Sylfaen"/>
          <w:lang w:val="ka-GE"/>
        </w:rPr>
        <w:t xml:space="preserve">. </w:t>
      </w:r>
      <w:r w:rsidR="00224FE6" w:rsidRPr="00A04A60">
        <w:rPr>
          <w:rFonts w:ascii="Sylfaen" w:hAnsi="Sylfaen"/>
          <w:lang w:val="ka-GE"/>
        </w:rPr>
        <w:t>51</w:t>
      </w:r>
      <w:r w:rsidR="00224FE6" w:rsidRPr="00A04A60">
        <w:rPr>
          <w:rFonts w:ascii="Sylfaen" w:hAnsi="Sylfaen"/>
          <w:vertAlign w:val="superscript"/>
          <w:lang w:val="ka-GE"/>
        </w:rPr>
        <w:t>5</w:t>
      </w:r>
      <w:r w:rsidR="00224FE6" w:rsidRPr="00A04A60">
        <w:rPr>
          <w:rFonts w:ascii="Sylfaen" w:hAnsi="Sylfaen"/>
          <w:lang w:val="ka-GE"/>
        </w:rPr>
        <w:t xml:space="preserve"> მუხლის </w:t>
      </w:r>
      <w:r w:rsidR="00314E7A">
        <w:rPr>
          <w:rFonts w:ascii="Sylfaen" w:hAnsi="Sylfaen"/>
          <w:lang w:val="ka-GE"/>
        </w:rPr>
        <w:t>პირველი</w:t>
      </w:r>
      <w:r w:rsidR="00224FE6" w:rsidRPr="00A04A60">
        <w:rPr>
          <w:rFonts w:ascii="Sylfaen" w:hAnsi="Sylfaen"/>
          <w:lang w:val="ka-GE"/>
        </w:rPr>
        <w:t xml:space="preserve"> პუნქტი ჩამოყალიბდეს შემდეგი რედაქციით:</w:t>
      </w:r>
    </w:p>
    <w:p w14:paraId="36E0AAF1" w14:textId="4ACC752B" w:rsidR="00224FE6" w:rsidRPr="00BB396E" w:rsidRDefault="00224FE6" w:rsidP="00224FE6">
      <w:pPr>
        <w:jc w:val="both"/>
        <w:rPr>
          <w:rFonts w:ascii="Sylfaen" w:hAnsi="Sylfaen"/>
          <w:lang w:val="ka-GE"/>
        </w:rPr>
      </w:pPr>
      <w:bookmarkStart w:id="12" w:name="_Hlk144467037"/>
      <w:r w:rsidRPr="00BB396E">
        <w:rPr>
          <w:rFonts w:ascii="Sylfaen" w:hAnsi="Sylfaen"/>
          <w:lang w:val="ka-GE"/>
        </w:rPr>
        <w:t>„1. სამოყვარულო რადიოსადგურის გამოყენება შესაძლებელია მხოლოდ კომისიის მიერ სამოყვარულო რადიოკავშირის განსახორციელებლად რადიოსახმობის მინიჭების შემდგომ. რადიოსახმობის მინიჭების შემთხვევაში კომისია გასცემს რადიომოყვარულის მოწმობას დანართი N1.9-ის შესაბამისად.“.</w:t>
      </w:r>
    </w:p>
    <w:bookmarkEnd w:id="12"/>
    <w:p w14:paraId="6140F083" w14:textId="7AD6DD53" w:rsidR="007B38C0" w:rsidRPr="00534CD1" w:rsidRDefault="00534CD1" w:rsidP="00534CD1">
      <w:pPr>
        <w:jc w:val="both"/>
        <w:rPr>
          <w:rFonts w:ascii="Sylfaen" w:hAnsi="Sylfaen"/>
          <w:lang w:val="ka-GE"/>
        </w:rPr>
      </w:pPr>
      <w:r>
        <w:rPr>
          <w:rFonts w:ascii="Sylfaen" w:hAnsi="Sylfaen"/>
          <w:lang w:val="ka-GE"/>
        </w:rPr>
        <w:t xml:space="preserve">6.  </w:t>
      </w:r>
      <w:r w:rsidR="007B38C0" w:rsidRPr="00534CD1">
        <w:rPr>
          <w:rFonts w:ascii="Sylfaen" w:hAnsi="Sylfaen"/>
          <w:lang w:val="ka-GE"/>
        </w:rPr>
        <w:t>51</w:t>
      </w:r>
      <w:r w:rsidR="00AD7496" w:rsidRPr="00534CD1">
        <w:rPr>
          <w:rFonts w:ascii="Sylfaen" w:hAnsi="Sylfaen"/>
          <w:vertAlign w:val="superscript"/>
          <w:lang w:val="ka-GE"/>
        </w:rPr>
        <w:t>6</w:t>
      </w:r>
      <w:r w:rsidR="007B38C0" w:rsidRPr="00534CD1">
        <w:rPr>
          <w:rFonts w:ascii="Sylfaen" w:hAnsi="Sylfaen"/>
          <w:lang w:val="ka-GE"/>
        </w:rPr>
        <w:t xml:space="preserve"> მუხლის </w:t>
      </w:r>
      <w:r w:rsidR="00314E7A">
        <w:rPr>
          <w:rFonts w:ascii="Sylfaen" w:hAnsi="Sylfaen"/>
          <w:lang w:val="ka-GE"/>
        </w:rPr>
        <w:t>პირველი</w:t>
      </w:r>
      <w:r w:rsidR="007B38C0" w:rsidRPr="00534CD1">
        <w:rPr>
          <w:rFonts w:ascii="Sylfaen" w:hAnsi="Sylfaen"/>
          <w:lang w:val="ka-GE"/>
        </w:rPr>
        <w:t xml:space="preserve"> პუნქტი ჩამოყალიბდეს შემდეგი რედაქციით:</w:t>
      </w:r>
    </w:p>
    <w:p w14:paraId="19B14D66" w14:textId="79AE38C0" w:rsidR="00C83736" w:rsidRPr="00BB396E" w:rsidRDefault="00780BC3" w:rsidP="00780BC3">
      <w:pPr>
        <w:jc w:val="both"/>
        <w:rPr>
          <w:rFonts w:ascii="Sylfaen" w:hAnsi="Sylfaen"/>
          <w:lang w:val="ka-GE"/>
        </w:rPr>
      </w:pPr>
      <w:bookmarkStart w:id="13" w:name="_Hlk144467098"/>
      <w:r w:rsidRPr="00BB396E">
        <w:rPr>
          <w:rFonts w:ascii="Sylfaen" w:hAnsi="Sylfaen"/>
          <w:lang w:val="ka-GE"/>
        </w:rPr>
        <w:t>„1. სამოყვარულო და სამოყვარულო-თანამგზავრული რადიოსადგურით სამოყვარულო რადიოკავშირის განსახორციელებლად რადიოელექტრონული საშუალებებისა და მაღალსიხშირული მოწყობილობების გამოყოფილი სიხშირული დიაპაზონები მოცემულია სიხშირეთა განაწილების ეროვნულ გეგმაში. აღნიშნულ სიხშირულ დიაპაზონებში ცვლილებებისა და დამატებების შეტანის შემთხვევაში, იგი შესაბამისობაში უნდა იყოს   ტელეკომუნიკაციების საერთაშორისო კავშირის (ITU) რადიორეგლმენტთან და CEPT-ის ელექტრონული კომუნიკაციების ოფისის ECA Table-ის შესაბამისად,  რაც  აისახება  სამოყვარულო რადიოსადგურის კატეგორიების  განმსაზღვრელ  ცხრილებში</w:t>
      </w:r>
      <w:r w:rsidR="00CA2B75" w:rsidRPr="00BB396E">
        <w:rPr>
          <w:rFonts w:ascii="Sylfaen" w:hAnsi="Sylfaen"/>
          <w:lang w:val="ka-GE"/>
        </w:rPr>
        <w:t xml:space="preserve"> (დანართი N1.8)</w:t>
      </w:r>
      <w:r w:rsidRPr="00BB396E">
        <w:rPr>
          <w:rFonts w:ascii="Sylfaen" w:hAnsi="Sylfaen"/>
          <w:lang w:val="ka-GE"/>
        </w:rPr>
        <w:t>“.</w:t>
      </w:r>
    </w:p>
    <w:bookmarkEnd w:id="13"/>
    <w:p w14:paraId="0B4E9E60" w14:textId="74DFED0B" w:rsidR="00DE0F92" w:rsidRPr="00534CD1" w:rsidRDefault="00534CD1" w:rsidP="00534CD1">
      <w:pPr>
        <w:jc w:val="both"/>
        <w:rPr>
          <w:rFonts w:ascii="Sylfaen" w:hAnsi="Sylfaen"/>
          <w:lang w:val="ka-GE"/>
        </w:rPr>
      </w:pPr>
      <w:r>
        <w:rPr>
          <w:rFonts w:ascii="Sylfaen" w:hAnsi="Sylfaen"/>
          <w:lang w:val="ka-GE"/>
        </w:rPr>
        <w:t xml:space="preserve">7.     </w:t>
      </w:r>
      <w:r w:rsidR="00C47264" w:rsidRPr="00534CD1">
        <w:rPr>
          <w:rFonts w:ascii="Sylfaen" w:hAnsi="Sylfaen"/>
          <w:lang w:val="ka-GE"/>
        </w:rPr>
        <w:t>51</w:t>
      </w:r>
      <w:r w:rsidR="00C47264" w:rsidRPr="00534CD1">
        <w:rPr>
          <w:rFonts w:ascii="Sylfaen" w:hAnsi="Sylfaen"/>
          <w:vertAlign w:val="superscript"/>
          <w:lang w:val="ka-GE"/>
        </w:rPr>
        <w:t>7</w:t>
      </w:r>
      <w:r w:rsidR="00CB45FE" w:rsidRPr="00534CD1">
        <w:rPr>
          <w:rFonts w:ascii="Sylfaen" w:hAnsi="Sylfaen"/>
          <w:lang w:val="ka-GE"/>
        </w:rPr>
        <w:t xml:space="preserve"> მუხლის</w:t>
      </w:r>
      <w:r w:rsidR="00DE0F92" w:rsidRPr="00534CD1">
        <w:rPr>
          <w:rFonts w:ascii="Sylfaen" w:hAnsi="Sylfaen"/>
          <w:lang w:val="ka-GE"/>
        </w:rPr>
        <w:t>:</w:t>
      </w:r>
    </w:p>
    <w:p w14:paraId="343FD99B" w14:textId="05D952F2" w:rsidR="00CB45FE" w:rsidRPr="00BB396E" w:rsidRDefault="00DE0F92" w:rsidP="00A04A60">
      <w:pPr>
        <w:pStyle w:val="ListParagraph"/>
        <w:ind w:left="360"/>
        <w:jc w:val="both"/>
        <w:rPr>
          <w:rFonts w:ascii="Sylfaen" w:hAnsi="Sylfaen"/>
          <w:lang w:val="ka-GE"/>
        </w:rPr>
      </w:pPr>
      <w:r w:rsidRPr="00BB396E">
        <w:rPr>
          <w:rFonts w:ascii="Sylfaen" w:hAnsi="Sylfaen"/>
          <w:lang w:val="ka-GE"/>
        </w:rPr>
        <w:t>ა)</w:t>
      </w:r>
      <w:r w:rsidR="00CB45FE" w:rsidRPr="00BB396E">
        <w:rPr>
          <w:rFonts w:ascii="Sylfaen" w:hAnsi="Sylfaen"/>
          <w:lang w:val="ka-GE"/>
        </w:rPr>
        <w:t xml:space="preserve"> </w:t>
      </w:r>
      <w:r w:rsidR="009F73FA" w:rsidRPr="00BB396E">
        <w:rPr>
          <w:rFonts w:ascii="Sylfaen" w:hAnsi="Sylfaen"/>
          <w:lang w:val="ka-GE"/>
        </w:rPr>
        <w:t>მე-6</w:t>
      </w:r>
      <w:r w:rsidR="00CB45FE" w:rsidRPr="00BB396E">
        <w:rPr>
          <w:rFonts w:ascii="Sylfaen" w:hAnsi="Sylfaen"/>
          <w:lang w:val="ka-GE"/>
        </w:rPr>
        <w:t xml:space="preserve"> პუნქტი ჩამოყალიბდეს შემდეგი რედაქციით:</w:t>
      </w:r>
    </w:p>
    <w:p w14:paraId="538BD818" w14:textId="72BBD2AD" w:rsidR="009F73FA" w:rsidRPr="00BB396E" w:rsidRDefault="009F73FA" w:rsidP="00A04A60">
      <w:pPr>
        <w:pStyle w:val="ListParagraph"/>
        <w:ind w:left="360"/>
        <w:jc w:val="both"/>
        <w:rPr>
          <w:rFonts w:ascii="Sylfaen" w:hAnsi="Sylfaen"/>
          <w:lang w:val="ka-GE"/>
        </w:rPr>
      </w:pPr>
      <w:bookmarkStart w:id="14" w:name="_Hlk144467152"/>
      <w:r w:rsidRPr="00BB396E">
        <w:rPr>
          <w:rFonts w:ascii="Sylfaen" w:hAnsi="Sylfaen"/>
          <w:lang w:val="ka-GE"/>
        </w:rPr>
        <w:t>„6.  რადიომოყვარული ვალდებულია დამარცვლით, გარკვევით და ფონეტიკური ანბანის (დანართი №</w:t>
      </w:r>
      <w:r w:rsidR="00D319BA" w:rsidRPr="00BB396E">
        <w:rPr>
          <w:rFonts w:ascii="Sylfaen" w:hAnsi="Sylfaen"/>
          <w:lang w:val="ka-GE"/>
        </w:rPr>
        <w:t>1.</w:t>
      </w:r>
      <w:r w:rsidR="0036479E" w:rsidRPr="00BB396E">
        <w:rPr>
          <w:rFonts w:ascii="Sylfaen" w:hAnsi="Sylfaen"/>
          <w:lang w:val="ka-GE"/>
        </w:rPr>
        <w:t>10</w:t>
      </w:r>
      <w:r w:rsidRPr="00BB396E">
        <w:rPr>
          <w:rFonts w:ascii="Sylfaen" w:hAnsi="Sylfaen"/>
          <w:lang w:val="ka-GE"/>
        </w:rPr>
        <w:t>) გამოყენებით გადასცეს სახმობი ნიშანი.</w:t>
      </w:r>
      <w:r w:rsidR="00D319BA" w:rsidRPr="00BB396E">
        <w:rPr>
          <w:rFonts w:ascii="Sylfaen" w:hAnsi="Sylfaen"/>
          <w:lang w:val="ka-GE"/>
        </w:rPr>
        <w:t>“</w:t>
      </w:r>
    </w:p>
    <w:bookmarkEnd w:id="14"/>
    <w:p w14:paraId="15D3AB76" w14:textId="39558857" w:rsidR="00CB45FE" w:rsidRPr="00BB396E" w:rsidRDefault="00DE0F92" w:rsidP="00A04A60">
      <w:pPr>
        <w:pStyle w:val="ListParagraph"/>
        <w:ind w:left="360"/>
        <w:jc w:val="both"/>
        <w:rPr>
          <w:rFonts w:ascii="Sylfaen" w:hAnsi="Sylfaen"/>
          <w:lang w:val="ka-GE"/>
        </w:rPr>
      </w:pPr>
      <w:r w:rsidRPr="00BB396E">
        <w:rPr>
          <w:rFonts w:ascii="Sylfaen" w:hAnsi="Sylfaen"/>
          <w:lang w:val="ka-GE"/>
        </w:rPr>
        <w:lastRenderedPageBreak/>
        <w:t xml:space="preserve">ბ) </w:t>
      </w:r>
      <w:r w:rsidR="00347697" w:rsidRPr="00BB396E">
        <w:rPr>
          <w:rFonts w:ascii="Sylfaen" w:hAnsi="Sylfaen"/>
          <w:lang w:val="ka-GE"/>
        </w:rPr>
        <w:t xml:space="preserve">მე-8 პუნქტი </w:t>
      </w:r>
      <w:r w:rsidR="00CB45FE" w:rsidRPr="00BB396E">
        <w:rPr>
          <w:rFonts w:ascii="Sylfaen" w:hAnsi="Sylfaen"/>
          <w:lang w:val="ka-GE"/>
        </w:rPr>
        <w:t>ჩამოყალიბდეს შემდეგი რედაქციით:</w:t>
      </w:r>
    </w:p>
    <w:p w14:paraId="5F90F1A1" w14:textId="3C792056" w:rsidR="00347697" w:rsidRPr="00BB396E" w:rsidRDefault="00347697" w:rsidP="00347697">
      <w:pPr>
        <w:jc w:val="both"/>
        <w:rPr>
          <w:rFonts w:ascii="Sylfaen" w:hAnsi="Sylfaen"/>
          <w:lang w:val="ka-GE"/>
        </w:rPr>
      </w:pPr>
      <w:bookmarkStart w:id="15" w:name="_Hlk144467930"/>
      <w:r w:rsidRPr="00BB396E">
        <w:rPr>
          <w:rFonts w:ascii="Sylfaen" w:hAnsi="Sylfaen"/>
          <w:lang w:val="ka-GE"/>
        </w:rPr>
        <w:t xml:space="preserve">„8. </w:t>
      </w:r>
      <w:r w:rsidR="0067755B" w:rsidRPr="00BB396E">
        <w:rPr>
          <w:rFonts w:ascii="Sylfaen" w:hAnsi="Sylfaen"/>
          <w:lang w:val="ka-GE"/>
        </w:rPr>
        <w:t> რადიოკავშირის დამყარებისას რადიომოყვარულს უფლება აქვს გამოიყენოს მხოლოდ რადიოსამოყვარულო და საერთაშორისო Q  კოდები (დანართი №1.</w:t>
      </w:r>
      <w:r w:rsidR="00324278" w:rsidRPr="00BB396E">
        <w:rPr>
          <w:rFonts w:ascii="Sylfaen" w:hAnsi="Sylfaen"/>
          <w:lang w:val="ka-GE"/>
        </w:rPr>
        <w:t>11</w:t>
      </w:r>
      <w:r w:rsidR="0067755B" w:rsidRPr="00BB396E">
        <w:rPr>
          <w:rFonts w:ascii="Sylfaen" w:hAnsi="Sylfaen"/>
          <w:lang w:val="ka-GE"/>
        </w:rPr>
        <w:t xml:space="preserve"> და №1.</w:t>
      </w:r>
      <w:r w:rsidR="00324278" w:rsidRPr="00BB396E">
        <w:rPr>
          <w:rFonts w:ascii="Sylfaen" w:hAnsi="Sylfaen"/>
          <w:lang w:val="ka-GE"/>
        </w:rPr>
        <w:t>12</w:t>
      </w:r>
      <w:r w:rsidR="0067755B" w:rsidRPr="00BB396E">
        <w:rPr>
          <w:rFonts w:ascii="Sylfaen" w:hAnsi="Sylfaen"/>
          <w:lang w:val="ka-GE"/>
        </w:rPr>
        <w:t>);</w:t>
      </w:r>
    </w:p>
    <w:p w14:paraId="4DC4BEBC" w14:textId="176C7E70" w:rsidR="0048624E" w:rsidRPr="00534CD1" w:rsidRDefault="00534CD1" w:rsidP="00534CD1">
      <w:pPr>
        <w:jc w:val="both"/>
        <w:rPr>
          <w:rFonts w:ascii="Sylfaen" w:hAnsi="Sylfaen"/>
          <w:lang w:val="ka-GE"/>
        </w:rPr>
      </w:pPr>
      <w:bookmarkStart w:id="16" w:name="_Hlk144260699"/>
      <w:bookmarkEnd w:id="15"/>
      <w:r>
        <w:rPr>
          <w:rFonts w:ascii="Sylfaen" w:hAnsi="Sylfaen"/>
          <w:lang w:val="ka-GE"/>
        </w:rPr>
        <w:t xml:space="preserve">8.     </w:t>
      </w:r>
      <w:r w:rsidR="0048624E" w:rsidRPr="00534CD1">
        <w:rPr>
          <w:rFonts w:ascii="Sylfaen" w:hAnsi="Sylfaen"/>
          <w:lang w:val="ka-GE"/>
        </w:rPr>
        <w:t>51</w:t>
      </w:r>
      <w:r w:rsidR="00F5439B" w:rsidRPr="00534CD1">
        <w:rPr>
          <w:rFonts w:ascii="Sylfaen" w:hAnsi="Sylfaen"/>
          <w:vertAlign w:val="superscript"/>
          <w:lang w:val="ka-GE"/>
        </w:rPr>
        <w:t>8</w:t>
      </w:r>
      <w:r w:rsidR="0048624E" w:rsidRPr="00534CD1">
        <w:rPr>
          <w:rFonts w:ascii="Sylfaen" w:hAnsi="Sylfaen"/>
          <w:lang w:val="ka-GE"/>
        </w:rPr>
        <w:t xml:space="preserve"> მუხლის მე-</w:t>
      </w:r>
      <w:r w:rsidR="00F5439B" w:rsidRPr="00534CD1">
        <w:rPr>
          <w:rFonts w:ascii="Sylfaen" w:hAnsi="Sylfaen"/>
          <w:lang w:val="ka-GE"/>
        </w:rPr>
        <w:t>2</w:t>
      </w:r>
      <w:r w:rsidR="0048624E" w:rsidRPr="00534CD1">
        <w:rPr>
          <w:rFonts w:ascii="Sylfaen" w:hAnsi="Sylfaen"/>
          <w:lang w:val="ka-GE"/>
        </w:rPr>
        <w:t xml:space="preserve"> პუნქტი ჩამოყალიბდეს შემდეგი რედაქციით:</w:t>
      </w:r>
    </w:p>
    <w:p w14:paraId="5AC3AFD9" w14:textId="247780A7" w:rsidR="00F7651D" w:rsidRPr="00BB396E" w:rsidRDefault="00F7651D" w:rsidP="00F7651D">
      <w:pPr>
        <w:pStyle w:val="ListParagraph"/>
        <w:ind w:left="360"/>
        <w:jc w:val="both"/>
        <w:rPr>
          <w:rFonts w:ascii="Sylfaen" w:hAnsi="Sylfaen"/>
          <w:lang w:val="ka-GE"/>
        </w:rPr>
      </w:pPr>
      <w:bookmarkStart w:id="17" w:name="_Hlk144467994"/>
      <w:r w:rsidRPr="00BB396E">
        <w:rPr>
          <w:rFonts w:ascii="Sylfaen" w:hAnsi="Sylfaen"/>
          <w:lang w:val="ka-GE"/>
        </w:rPr>
        <w:t>„2. რადიომოყვარულს უფლება აქვს საქართველოში იქონიოს მხოლოდ ერთი მუდმივი სახმობი ნიშანი</w:t>
      </w:r>
      <w:r w:rsidR="007B02A8">
        <w:rPr>
          <w:rFonts w:ascii="Sylfaen" w:hAnsi="Sylfaen"/>
          <w:lang w:val="ka-GE"/>
        </w:rPr>
        <w:t>.</w:t>
      </w:r>
      <w:r w:rsidR="002836A5" w:rsidRPr="00BB396E">
        <w:rPr>
          <w:rFonts w:ascii="Sylfaen" w:hAnsi="Sylfaen"/>
          <w:lang w:val="ka-GE"/>
        </w:rPr>
        <w:t>“</w:t>
      </w:r>
    </w:p>
    <w:bookmarkEnd w:id="17"/>
    <w:p w14:paraId="0E541DF9" w14:textId="1FF5ABB8" w:rsidR="00D169DB" w:rsidRDefault="00534CD1" w:rsidP="00534CD1">
      <w:pPr>
        <w:jc w:val="both"/>
        <w:rPr>
          <w:rFonts w:ascii="Sylfaen" w:hAnsi="Sylfaen"/>
          <w:lang w:val="ka-GE"/>
        </w:rPr>
      </w:pPr>
      <w:r>
        <w:rPr>
          <w:rFonts w:ascii="Sylfaen" w:hAnsi="Sylfaen"/>
          <w:lang w:val="ka-GE"/>
        </w:rPr>
        <w:t xml:space="preserve">9.    </w:t>
      </w:r>
      <w:r w:rsidR="00207392" w:rsidRPr="00534CD1">
        <w:rPr>
          <w:rFonts w:ascii="Sylfaen" w:hAnsi="Sylfaen"/>
          <w:lang w:val="ka-GE"/>
        </w:rPr>
        <w:t xml:space="preserve">დადგენილების </w:t>
      </w:r>
      <w:r w:rsidR="00D169DB" w:rsidRPr="00534CD1">
        <w:rPr>
          <w:rFonts w:ascii="Sylfaen" w:hAnsi="Sylfaen"/>
          <w:lang w:val="ka-GE"/>
        </w:rPr>
        <w:t>დანართი N2</w:t>
      </w:r>
      <w:r w:rsidR="00742950" w:rsidRPr="00534CD1">
        <w:rPr>
          <w:rFonts w:ascii="Sylfaen" w:hAnsi="Sylfaen"/>
          <w:lang w:val="ka-GE"/>
        </w:rPr>
        <w:t xml:space="preserve"> </w:t>
      </w:r>
      <w:r w:rsidR="000B2128" w:rsidRPr="00534CD1">
        <w:rPr>
          <w:rFonts w:ascii="Sylfaen" w:hAnsi="Sylfaen"/>
          <w:lang w:val="ka-GE"/>
        </w:rPr>
        <w:t>მიჩნეულ იქნეს</w:t>
      </w:r>
      <w:r w:rsidR="00742950" w:rsidRPr="00534CD1">
        <w:rPr>
          <w:rFonts w:ascii="Sylfaen" w:hAnsi="Sylfaen"/>
          <w:lang w:val="ka-GE"/>
        </w:rPr>
        <w:t xml:space="preserve"> </w:t>
      </w:r>
      <w:r w:rsidR="00207392" w:rsidRPr="00534CD1">
        <w:rPr>
          <w:rFonts w:ascii="Sylfaen" w:hAnsi="Sylfaen"/>
          <w:lang w:val="ka-GE"/>
        </w:rPr>
        <w:t xml:space="preserve">ამ წესების </w:t>
      </w:r>
      <w:r w:rsidR="00D169DB" w:rsidRPr="00534CD1">
        <w:rPr>
          <w:rFonts w:ascii="Sylfaen" w:hAnsi="Sylfaen"/>
          <w:lang w:val="ka-GE"/>
        </w:rPr>
        <w:t>დანართ N1.4</w:t>
      </w:r>
      <w:r w:rsidR="00742950" w:rsidRPr="00534CD1">
        <w:rPr>
          <w:rFonts w:ascii="Sylfaen" w:hAnsi="Sylfaen"/>
          <w:lang w:val="ka-GE"/>
        </w:rPr>
        <w:t>-ად</w:t>
      </w:r>
      <w:r w:rsidR="00D169DB" w:rsidRPr="00534CD1">
        <w:rPr>
          <w:rFonts w:ascii="Sylfaen" w:hAnsi="Sylfaen"/>
          <w:lang w:val="ka-GE"/>
        </w:rPr>
        <w:t>.</w:t>
      </w:r>
    </w:p>
    <w:p w14:paraId="4C0E9387" w14:textId="2EC98158" w:rsidR="00D169DB" w:rsidRDefault="00534CD1" w:rsidP="00534CD1">
      <w:pPr>
        <w:jc w:val="both"/>
        <w:rPr>
          <w:rFonts w:ascii="Sylfaen" w:hAnsi="Sylfaen"/>
          <w:lang w:val="ka-GE"/>
        </w:rPr>
      </w:pPr>
      <w:r>
        <w:rPr>
          <w:rFonts w:ascii="Sylfaen" w:hAnsi="Sylfaen"/>
          <w:lang w:val="ka-GE"/>
        </w:rPr>
        <w:t xml:space="preserve">10.  </w:t>
      </w:r>
      <w:r w:rsidR="00207392">
        <w:rPr>
          <w:rFonts w:ascii="Sylfaen" w:hAnsi="Sylfaen"/>
          <w:lang w:val="ka-GE"/>
        </w:rPr>
        <w:t xml:space="preserve">დადგენილების </w:t>
      </w:r>
      <w:r w:rsidR="00287CA5">
        <w:rPr>
          <w:rFonts w:ascii="Sylfaen" w:hAnsi="Sylfaen"/>
          <w:lang w:val="ka-GE"/>
        </w:rPr>
        <w:t>დანართ</w:t>
      </w:r>
      <w:r w:rsidR="00207392">
        <w:rPr>
          <w:rFonts w:ascii="Sylfaen" w:hAnsi="Sylfaen"/>
          <w:lang w:val="ka-GE"/>
        </w:rPr>
        <w:t>ი</w:t>
      </w:r>
      <w:r w:rsidR="00287CA5">
        <w:rPr>
          <w:rFonts w:ascii="Sylfaen" w:hAnsi="Sylfaen"/>
          <w:lang w:val="ka-GE"/>
        </w:rPr>
        <w:t xml:space="preserve"> </w:t>
      </w:r>
      <w:r w:rsidR="00D169DB" w:rsidRPr="00BB396E">
        <w:rPr>
          <w:rFonts w:ascii="Sylfaen" w:hAnsi="Sylfaen"/>
          <w:lang w:val="ka-GE"/>
        </w:rPr>
        <w:t>N3</w:t>
      </w:r>
      <w:r w:rsidR="00742950">
        <w:rPr>
          <w:rFonts w:ascii="Sylfaen" w:hAnsi="Sylfaen"/>
          <w:lang w:val="ka-GE"/>
        </w:rPr>
        <w:t xml:space="preserve"> </w:t>
      </w:r>
      <w:r w:rsidR="000B2128">
        <w:rPr>
          <w:rFonts w:ascii="Sylfaen" w:hAnsi="Sylfaen"/>
          <w:lang w:val="ka-GE"/>
        </w:rPr>
        <w:t>მიჩნეულ იქნეს</w:t>
      </w:r>
      <w:r w:rsidR="00742950">
        <w:rPr>
          <w:rFonts w:ascii="Sylfaen" w:hAnsi="Sylfaen"/>
          <w:lang w:val="ka-GE"/>
        </w:rPr>
        <w:t xml:space="preserve"> </w:t>
      </w:r>
      <w:r w:rsidR="00207392">
        <w:rPr>
          <w:rFonts w:ascii="Sylfaen" w:hAnsi="Sylfaen"/>
          <w:lang w:val="ka-GE"/>
        </w:rPr>
        <w:t xml:space="preserve">ამ წესების </w:t>
      </w:r>
      <w:r w:rsidR="00D169DB" w:rsidRPr="00BB396E">
        <w:rPr>
          <w:rFonts w:ascii="Sylfaen" w:hAnsi="Sylfaen"/>
          <w:lang w:val="ka-GE"/>
        </w:rPr>
        <w:t>დანართ N1.5</w:t>
      </w:r>
      <w:r w:rsidR="00742950">
        <w:rPr>
          <w:rFonts w:ascii="Sylfaen" w:hAnsi="Sylfaen"/>
          <w:lang w:val="ka-GE"/>
        </w:rPr>
        <w:t>-ად</w:t>
      </w:r>
      <w:r w:rsidR="00D169DB" w:rsidRPr="00BB396E">
        <w:rPr>
          <w:rFonts w:ascii="Sylfaen" w:hAnsi="Sylfaen"/>
          <w:lang w:val="ka-GE"/>
        </w:rPr>
        <w:t>.</w:t>
      </w:r>
    </w:p>
    <w:p w14:paraId="663E731D" w14:textId="0373DC19" w:rsidR="00D169DB" w:rsidRDefault="00534CD1" w:rsidP="00534CD1">
      <w:pPr>
        <w:jc w:val="both"/>
        <w:rPr>
          <w:rFonts w:ascii="Sylfaen" w:hAnsi="Sylfaen"/>
          <w:lang w:val="ka-GE"/>
        </w:rPr>
      </w:pPr>
      <w:r>
        <w:rPr>
          <w:rFonts w:ascii="Sylfaen" w:hAnsi="Sylfaen"/>
          <w:lang w:val="ka-GE"/>
        </w:rPr>
        <w:t xml:space="preserve">11.  </w:t>
      </w:r>
      <w:r w:rsidR="00207392">
        <w:rPr>
          <w:rFonts w:ascii="Sylfaen" w:hAnsi="Sylfaen"/>
          <w:lang w:val="ka-GE"/>
        </w:rPr>
        <w:t xml:space="preserve">დადგენილების </w:t>
      </w:r>
      <w:r w:rsidR="00D169DB" w:rsidRPr="00BB396E">
        <w:rPr>
          <w:rFonts w:ascii="Sylfaen" w:hAnsi="Sylfaen"/>
          <w:lang w:val="ka-GE"/>
        </w:rPr>
        <w:t>დანართი N4</w:t>
      </w:r>
      <w:r w:rsidR="00742950">
        <w:rPr>
          <w:rFonts w:ascii="Sylfaen" w:hAnsi="Sylfaen"/>
          <w:lang w:val="ka-GE"/>
        </w:rPr>
        <w:t xml:space="preserve"> </w:t>
      </w:r>
      <w:r w:rsidR="000B2128">
        <w:rPr>
          <w:rFonts w:ascii="Sylfaen" w:hAnsi="Sylfaen"/>
          <w:lang w:val="ka-GE"/>
        </w:rPr>
        <w:t>მიჩნეულ იქნეს</w:t>
      </w:r>
      <w:r w:rsidR="00742950">
        <w:rPr>
          <w:rFonts w:ascii="Sylfaen" w:hAnsi="Sylfaen"/>
          <w:lang w:val="ka-GE"/>
        </w:rPr>
        <w:t xml:space="preserve"> </w:t>
      </w:r>
      <w:r w:rsidR="00207392">
        <w:rPr>
          <w:rFonts w:ascii="Sylfaen" w:hAnsi="Sylfaen"/>
          <w:lang w:val="ka-GE"/>
        </w:rPr>
        <w:t xml:space="preserve">ამ წესების </w:t>
      </w:r>
      <w:r w:rsidR="00742950">
        <w:rPr>
          <w:rFonts w:ascii="Sylfaen" w:hAnsi="Sylfaen"/>
          <w:lang w:val="ka-GE"/>
        </w:rPr>
        <w:t>დ</w:t>
      </w:r>
      <w:r w:rsidR="00D169DB" w:rsidRPr="00BB396E">
        <w:rPr>
          <w:rFonts w:ascii="Sylfaen" w:hAnsi="Sylfaen"/>
          <w:lang w:val="ka-GE"/>
        </w:rPr>
        <w:t>ანართ N1.7</w:t>
      </w:r>
      <w:r w:rsidR="00742950">
        <w:rPr>
          <w:rFonts w:ascii="Sylfaen" w:hAnsi="Sylfaen"/>
          <w:lang w:val="ka-GE"/>
        </w:rPr>
        <w:t>-ად</w:t>
      </w:r>
      <w:r w:rsidR="00D169DB" w:rsidRPr="00BB396E">
        <w:rPr>
          <w:rFonts w:ascii="Sylfaen" w:hAnsi="Sylfaen"/>
          <w:lang w:val="ka-GE"/>
        </w:rPr>
        <w:t>.</w:t>
      </w:r>
    </w:p>
    <w:p w14:paraId="04D30DE9" w14:textId="0ECF575E" w:rsidR="00D169DB" w:rsidRDefault="00534CD1" w:rsidP="00534CD1">
      <w:pPr>
        <w:jc w:val="both"/>
        <w:rPr>
          <w:rFonts w:ascii="Sylfaen" w:hAnsi="Sylfaen"/>
          <w:lang w:val="ka-GE"/>
        </w:rPr>
      </w:pPr>
      <w:r>
        <w:rPr>
          <w:rFonts w:ascii="Sylfaen" w:hAnsi="Sylfaen"/>
          <w:lang w:val="ka-GE"/>
        </w:rPr>
        <w:t xml:space="preserve">12.  </w:t>
      </w:r>
      <w:r w:rsidR="00207392">
        <w:rPr>
          <w:rFonts w:ascii="Sylfaen" w:hAnsi="Sylfaen"/>
          <w:lang w:val="ka-GE"/>
        </w:rPr>
        <w:t xml:space="preserve">დადგენილების </w:t>
      </w:r>
      <w:r w:rsidR="00D169DB" w:rsidRPr="00BB396E">
        <w:rPr>
          <w:rFonts w:ascii="Sylfaen" w:hAnsi="Sylfaen"/>
          <w:lang w:val="ka-GE"/>
        </w:rPr>
        <w:t>დანართი N5</w:t>
      </w:r>
      <w:r w:rsidR="00742950">
        <w:rPr>
          <w:rFonts w:ascii="Sylfaen" w:hAnsi="Sylfaen"/>
          <w:lang w:val="ka-GE"/>
        </w:rPr>
        <w:t xml:space="preserve"> </w:t>
      </w:r>
      <w:r w:rsidR="000B2128">
        <w:rPr>
          <w:rFonts w:ascii="Sylfaen" w:hAnsi="Sylfaen"/>
          <w:lang w:val="ka-GE"/>
        </w:rPr>
        <w:t>მიჩნეულ იქნეს</w:t>
      </w:r>
      <w:r w:rsidR="00742950">
        <w:rPr>
          <w:rFonts w:ascii="Sylfaen" w:hAnsi="Sylfaen"/>
          <w:lang w:val="ka-GE"/>
        </w:rPr>
        <w:t xml:space="preserve"> </w:t>
      </w:r>
      <w:r w:rsidR="00207392">
        <w:rPr>
          <w:rFonts w:ascii="Sylfaen" w:hAnsi="Sylfaen"/>
          <w:lang w:val="ka-GE"/>
        </w:rPr>
        <w:t xml:space="preserve">ამ წესების </w:t>
      </w:r>
      <w:r w:rsidR="00D169DB" w:rsidRPr="00BB396E">
        <w:rPr>
          <w:rFonts w:ascii="Sylfaen" w:hAnsi="Sylfaen"/>
          <w:lang w:val="ka-GE"/>
        </w:rPr>
        <w:t>დანართ N1.10</w:t>
      </w:r>
      <w:r w:rsidR="00742950">
        <w:rPr>
          <w:rFonts w:ascii="Sylfaen" w:hAnsi="Sylfaen"/>
          <w:lang w:val="ka-GE"/>
        </w:rPr>
        <w:t>-ად</w:t>
      </w:r>
      <w:r w:rsidR="00D169DB" w:rsidRPr="00BB396E">
        <w:rPr>
          <w:rFonts w:ascii="Sylfaen" w:hAnsi="Sylfaen"/>
          <w:lang w:val="ka-GE"/>
        </w:rPr>
        <w:t>.</w:t>
      </w:r>
    </w:p>
    <w:p w14:paraId="2FC9461D" w14:textId="43577209" w:rsidR="00D169DB" w:rsidRDefault="00534CD1" w:rsidP="00534CD1">
      <w:pPr>
        <w:jc w:val="both"/>
        <w:rPr>
          <w:rFonts w:ascii="Sylfaen" w:hAnsi="Sylfaen"/>
          <w:lang w:val="ka-GE"/>
        </w:rPr>
      </w:pPr>
      <w:r>
        <w:rPr>
          <w:rFonts w:ascii="Sylfaen" w:hAnsi="Sylfaen"/>
          <w:lang w:val="ka-GE"/>
        </w:rPr>
        <w:t xml:space="preserve">13. </w:t>
      </w:r>
      <w:r w:rsidR="00207392">
        <w:rPr>
          <w:rFonts w:ascii="Sylfaen" w:hAnsi="Sylfaen"/>
          <w:lang w:val="ka-GE"/>
        </w:rPr>
        <w:t xml:space="preserve">დადგენილების </w:t>
      </w:r>
      <w:r w:rsidR="00D169DB" w:rsidRPr="00BB396E">
        <w:rPr>
          <w:rFonts w:ascii="Sylfaen" w:hAnsi="Sylfaen"/>
          <w:lang w:val="ka-GE"/>
        </w:rPr>
        <w:t>დანართი N6</w:t>
      </w:r>
      <w:r w:rsidR="007A6353">
        <w:rPr>
          <w:rFonts w:ascii="Sylfaen" w:hAnsi="Sylfaen"/>
          <w:lang w:val="ka-GE"/>
        </w:rPr>
        <w:t xml:space="preserve"> </w:t>
      </w:r>
      <w:bookmarkStart w:id="18" w:name="_Hlk145069244"/>
      <w:r w:rsidR="000B2128">
        <w:rPr>
          <w:rFonts w:ascii="Sylfaen" w:hAnsi="Sylfaen"/>
          <w:lang w:val="ka-GE"/>
        </w:rPr>
        <w:t>მიჩნეულ იქნეს</w:t>
      </w:r>
      <w:r w:rsidR="007A6353">
        <w:rPr>
          <w:rFonts w:ascii="Sylfaen" w:hAnsi="Sylfaen"/>
          <w:lang w:val="ka-GE"/>
        </w:rPr>
        <w:t xml:space="preserve"> </w:t>
      </w:r>
      <w:r w:rsidR="00207392">
        <w:rPr>
          <w:rFonts w:ascii="Sylfaen" w:hAnsi="Sylfaen"/>
          <w:lang w:val="ka-GE"/>
        </w:rPr>
        <w:t xml:space="preserve">ამ წესების </w:t>
      </w:r>
      <w:r w:rsidR="00D169DB" w:rsidRPr="00BB396E">
        <w:rPr>
          <w:rFonts w:ascii="Sylfaen" w:hAnsi="Sylfaen"/>
          <w:lang w:val="ka-GE"/>
        </w:rPr>
        <w:t>დანართ</w:t>
      </w:r>
      <w:bookmarkEnd w:id="18"/>
      <w:r w:rsidR="00D169DB" w:rsidRPr="00BB396E">
        <w:rPr>
          <w:rFonts w:ascii="Sylfaen" w:hAnsi="Sylfaen"/>
          <w:lang w:val="ka-GE"/>
        </w:rPr>
        <w:t xml:space="preserve"> N1.12</w:t>
      </w:r>
      <w:r w:rsidR="00314E7A">
        <w:rPr>
          <w:rFonts w:ascii="Sylfaen" w:hAnsi="Sylfaen"/>
          <w:lang w:val="ka-GE"/>
        </w:rPr>
        <w:t>-ად</w:t>
      </w:r>
      <w:r w:rsidR="00D169DB" w:rsidRPr="00BB396E">
        <w:rPr>
          <w:rFonts w:ascii="Sylfaen" w:hAnsi="Sylfaen"/>
          <w:lang w:val="ka-GE"/>
        </w:rPr>
        <w:t>.</w:t>
      </w:r>
    </w:p>
    <w:p w14:paraId="57938F4A" w14:textId="0CBEA8A7" w:rsidR="00D169DB" w:rsidRDefault="0056627F" w:rsidP="0056627F">
      <w:pPr>
        <w:jc w:val="both"/>
        <w:rPr>
          <w:rFonts w:ascii="Sylfaen" w:hAnsi="Sylfaen"/>
          <w:lang w:val="ka-GE"/>
        </w:rPr>
      </w:pPr>
      <w:r>
        <w:rPr>
          <w:rFonts w:ascii="Sylfaen" w:hAnsi="Sylfaen"/>
          <w:lang w:val="ka-GE"/>
        </w:rPr>
        <w:t xml:space="preserve">14.  </w:t>
      </w:r>
      <w:r w:rsidR="00207392">
        <w:rPr>
          <w:rFonts w:ascii="Sylfaen" w:hAnsi="Sylfaen"/>
          <w:lang w:val="ka-GE"/>
        </w:rPr>
        <w:t xml:space="preserve">დადგენილების </w:t>
      </w:r>
      <w:r w:rsidR="00D169DB" w:rsidRPr="00BB396E">
        <w:rPr>
          <w:rFonts w:ascii="Sylfaen" w:hAnsi="Sylfaen"/>
          <w:lang w:val="ka-GE"/>
        </w:rPr>
        <w:t>დანართი N7</w:t>
      </w:r>
      <w:r w:rsidR="007A6353">
        <w:rPr>
          <w:rFonts w:ascii="Sylfaen" w:hAnsi="Sylfaen"/>
          <w:lang w:val="ka-GE"/>
        </w:rPr>
        <w:t xml:space="preserve"> </w:t>
      </w:r>
      <w:r w:rsidR="000B2128">
        <w:rPr>
          <w:rFonts w:ascii="Sylfaen" w:hAnsi="Sylfaen"/>
          <w:lang w:val="ka-GE"/>
        </w:rPr>
        <w:t>მიჩნეულ იქნეს</w:t>
      </w:r>
      <w:r w:rsidR="00207392">
        <w:rPr>
          <w:rFonts w:ascii="Sylfaen" w:hAnsi="Sylfaen"/>
          <w:lang w:val="ka-GE"/>
        </w:rPr>
        <w:t xml:space="preserve"> ამ წესების </w:t>
      </w:r>
      <w:r w:rsidR="007A6353" w:rsidRPr="00BB396E">
        <w:rPr>
          <w:rFonts w:ascii="Sylfaen" w:hAnsi="Sylfaen"/>
          <w:lang w:val="ka-GE"/>
        </w:rPr>
        <w:t>დანართ</w:t>
      </w:r>
      <w:r w:rsidR="007A6353">
        <w:rPr>
          <w:rFonts w:ascii="Sylfaen" w:hAnsi="Sylfaen"/>
          <w:lang w:val="ka-GE"/>
        </w:rPr>
        <w:t xml:space="preserve"> </w:t>
      </w:r>
      <w:r w:rsidR="00D169DB" w:rsidRPr="00BB396E">
        <w:rPr>
          <w:rFonts w:ascii="Sylfaen" w:hAnsi="Sylfaen"/>
          <w:lang w:val="ka-GE"/>
        </w:rPr>
        <w:t>N1.11</w:t>
      </w:r>
      <w:r w:rsidR="007A6353">
        <w:rPr>
          <w:rFonts w:ascii="Sylfaen" w:hAnsi="Sylfaen"/>
          <w:lang w:val="ka-GE"/>
        </w:rPr>
        <w:t>-ად</w:t>
      </w:r>
      <w:r w:rsidR="00D169DB" w:rsidRPr="00BB396E">
        <w:rPr>
          <w:rFonts w:ascii="Sylfaen" w:hAnsi="Sylfaen"/>
          <w:lang w:val="ka-GE"/>
        </w:rPr>
        <w:t>.</w:t>
      </w:r>
    </w:p>
    <w:p w14:paraId="52ECF208" w14:textId="0958B8EE" w:rsidR="00D169DB" w:rsidRDefault="0056627F" w:rsidP="0056627F">
      <w:pPr>
        <w:jc w:val="both"/>
        <w:rPr>
          <w:rFonts w:ascii="Sylfaen" w:hAnsi="Sylfaen"/>
          <w:lang w:val="ka-GE"/>
        </w:rPr>
      </w:pPr>
      <w:r>
        <w:rPr>
          <w:rFonts w:ascii="Sylfaen" w:hAnsi="Sylfaen"/>
          <w:lang w:val="ka-GE"/>
        </w:rPr>
        <w:t xml:space="preserve">15.  </w:t>
      </w:r>
      <w:r w:rsidR="00207392">
        <w:rPr>
          <w:rFonts w:ascii="Sylfaen" w:hAnsi="Sylfaen"/>
          <w:lang w:val="ka-GE"/>
        </w:rPr>
        <w:t>დადგენილების</w:t>
      </w:r>
      <w:r w:rsidR="00D169DB" w:rsidRPr="00BB396E">
        <w:rPr>
          <w:rFonts w:ascii="Sylfaen" w:hAnsi="Sylfaen"/>
          <w:lang w:val="ka-GE"/>
        </w:rPr>
        <w:t xml:space="preserve"> დანართი N8</w:t>
      </w:r>
      <w:r w:rsidR="007A6353">
        <w:rPr>
          <w:rFonts w:ascii="Sylfaen" w:hAnsi="Sylfaen"/>
          <w:lang w:val="ka-GE"/>
        </w:rPr>
        <w:t xml:space="preserve"> </w:t>
      </w:r>
      <w:r w:rsidR="000B2128">
        <w:rPr>
          <w:rFonts w:ascii="Sylfaen" w:hAnsi="Sylfaen"/>
          <w:lang w:val="ka-GE"/>
        </w:rPr>
        <w:t>მიჩნეულ იქნეს</w:t>
      </w:r>
      <w:r w:rsidR="007A6353">
        <w:rPr>
          <w:rFonts w:ascii="Sylfaen" w:hAnsi="Sylfaen"/>
          <w:lang w:val="ka-GE"/>
        </w:rPr>
        <w:t xml:space="preserve"> </w:t>
      </w:r>
      <w:r w:rsidR="00207392">
        <w:rPr>
          <w:rFonts w:ascii="Sylfaen" w:hAnsi="Sylfaen"/>
          <w:lang w:val="ka-GE"/>
        </w:rPr>
        <w:t xml:space="preserve">ამ წესების </w:t>
      </w:r>
      <w:r w:rsidR="007A6353" w:rsidRPr="00BB396E">
        <w:rPr>
          <w:rFonts w:ascii="Sylfaen" w:hAnsi="Sylfaen"/>
          <w:lang w:val="ka-GE"/>
        </w:rPr>
        <w:t>დანართ</w:t>
      </w:r>
      <w:r w:rsidR="007A6353">
        <w:rPr>
          <w:rFonts w:ascii="Sylfaen" w:hAnsi="Sylfaen"/>
          <w:lang w:val="ka-GE"/>
        </w:rPr>
        <w:t xml:space="preserve"> </w:t>
      </w:r>
      <w:r w:rsidR="00D169DB" w:rsidRPr="00BB396E">
        <w:rPr>
          <w:rFonts w:ascii="Sylfaen" w:hAnsi="Sylfaen"/>
          <w:lang w:val="ka-GE"/>
        </w:rPr>
        <w:t>N1.8</w:t>
      </w:r>
      <w:r w:rsidR="007A6353">
        <w:rPr>
          <w:rFonts w:ascii="Sylfaen" w:hAnsi="Sylfaen"/>
          <w:lang w:val="ka-GE"/>
        </w:rPr>
        <w:t>-ად</w:t>
      </w:r>
      <w:r w:rsidR="00D169DB" w:rsidRPr="00BB396E">
        <w:rPr>
          <w:rFonts w:ascii="Sylfaen" w:hAnsi="Sylfaen"/>
          <w:lang w:val="ka-GE"/>
        </w:rPr>
        <w:t>.</w:t>
      </w:r>
    </w:p>
    <w:p w14:paraId="670E092D" w14:textId="2BBB4706" w:rsidR="00D169DB" w:rsidRDefault="0056627F" w:rsidP="0056627F">
      <w:pPr>
        <w:jc w:val="both"/>
        <w:rPr>
          <w:rFonts w:ascii="Sylfaen" w:hAnsi="Sylfaen"/>
          <w:lang w:val="ka-GE"/>
        </w:rPr>
      </w:pPr>
      <w:r>
        <w:rPr>
          <w:rFonts w:ascii="Sylfaen" w:hAnsi="Sylfaen"/>
          <w:lang w:val="ka-GE"/>
        </w:rPr>
        <w:t xml:space="preserve">16.  </w:t>
      </w:r>
      <w:r w:rsidR="00207392">
        <w:rPr>
          <w:rFonts w:ascii="Sylfaen" w:hAnsi="Sylfaen"/>
          <w:lang w:val="ka-GE"/>
        </w:rPr>
        <w:t xml:space="preserve">დადგენილების </w:t>
      </w:r>
      <w:r w:rsidR="00D169DB" w:rsidRPr="00BB396E">
        <w:rPr>
          <w:rFonts w:ascii="Sylfaen" w:hAnsi="Sylfaen"/>
          <w:lang w:val="ka-GE"/>
        </w:rPr>
        <w:t xml:space="preserve">დანართი N9 </w:t>
      </w:r>
      <w:r w:rsidR="000B2128">
        <w:rPr>
          <w:rFonts w:ascii="Sylfaen" w:hAnsi="Sylfaen"/>
          <w:lang w:val="ka-GE"/>
        </w:rPr>
        <w:t>მიჩნეულ იქნეს</w:t>
      </w:r>
      <w:r w:rsidR="00CF4453">
        <w:rPr>
          <w:rFonts w:ascii="Sylfaen" w:hAnsi="Sylfaen"/>
          <w:lang w:val="ka-GE"/>
        </w:rPr>
        <w:t xml:space="preserve"> </w:t>
      </w:r>
      <w:r w:rsidR="00207392">
        <w:rPr>
          <w:rFonts w:ascii="Sylfaen" w:hAnsi="Sylfaen"/>
          <w:lang w:val="ka-GE"/>
        </w:rPr>
        <w:t xml:space="preserve">ამ წესების </w:t>
      </w:r>
      <w:r w:rsidR="00CF4453" w:rsidRPr="00BB396E">
        <w:rPr>
          <w:rFonts w:ascii="Sylfaen" w:hAnsi="Sylfaen"/>
          <w:lang w:val="ka-GE"/>
        </w:rPr>
        <w:t>დანართ</w:t>
      </w:r>
      <w:r w:rsidR="00CF4453">
        <w:rPr>
          <w:rFonts w:ascii="Sylfaen" w:hAnsi="Sylfaen"/>
          <w:lang w:val="ka-GE"/>
        </w:rPr>
        <w:t xml:space="preserve"> </w:t>
      </w:r>
      <w:r w:rsidR="00D169DB" w:rsidRPr="00BB396E">
        <w:rPr>
          <w:rFonts w:ascii="Sylfaen" w:hAnsi="Sylfaen"/>
          <w:lang w:val="ka-GE"/>
        </w:rPr>
        <w:t>N1.6</w:t>
      </w:r>
      <w:r w:rsidR="00CF4453">
        <w:rPr>
          <w:rFonts w:ascii="Sylfaen" w:hAnsi="Sylfaen"/>
          <w:lang w:val="ka-GE"/>
        </w:rPr>
        <w:t>-ად</w:t>
      </w:r>
      <w:r w:rsidR="00D169DB" w:rsidRPr="00BB396E">
        <w:rPr>
          <w:rFonts w:ascii="Sylfaen" w:hAnsi="Sylfaen"/>
          <w:lang w:val="ka-GE"/>
        </w:rPr>
        <w:t>.</w:t>
      </w:r>
    </w:p>
    <w:p w14:paraId="2E179A59" w14:textId="4AA06C5F" w:rsidR="001C525B" w:rsidRPr="00BB396E" w:rsidRDefault="0056627F" w:rsidP="0056627F">
      <w:pPr>
        <w:jc w:val="both"/>
        <w:rPr>
          <w:rFonts w:ascii="Sylfaen" w:hAnsi="Sylfaen"/>
          <w:lang w:val="ka-GE"/>
        </w:rPr>
      </w:pPr>
      <w:r>
        <w:rPr>
          <w:rFonts w:ascii="Sylfaen" w:hAnsi="Sylfaen"/>
          <w:lang w:val="ka-GE"/>
        </w:rPr>
        <w:t xml:space="preserve">17.  </w:t>
      </w:r>
      <w:r w:rsidR="0037001F">
        <w:rPr>
          <w:rFonts w:ascii="Sylfaen" w:hAnsi="Sylfaen"/>
          <w:lang w:val="ka-GE"/>
        </w:rPr>
        <w:t xml:space="preserve">დადგენილების დანართი N15 </w:t>
      </w:r>
      <w:r w:rsidR="000B2128">
        <w:rPr>
          <w:rFonts w:ascii="Sylfaen" w:hAnsi="Sylfaen"/>
          <w:lang w:val="ka-GE"/>
        </w:rPr>
        <w:t>მიჩნეულ იქნეს</w:t>
      </w:r>
      <w:r w:rsidR="0037001F">
        <w:rPr>
          <w:rFonts w:ascii="Sylfaen" w:hAnsi="Sylfaen"/>
          <w:lang w:val="ka-GE"/>
        </w:rPr>
        <w:t xml:space="preserve"> ამ წესების დანართ N1.9-ად.</w:t>
      </w:r>
    </w:p>
    <w:p w14:paraId="7340DA98" w14:textId="77777777" w:rsidR="00D169DB" w:rsidRPr="00BB396E" w:rsidRDefault="00D169DB" w:rsidP="00D169DB">
      <w:pPr>
        <w:pStyle w:val="ListParagraph"/>
        <w:ind w:left="360"/>
        <w:jc w:val="both"/>
        <w:rPr>
          <w:rFonts w:ascii="Sylfaen" w:hAnsi="Sylfaen"/>
          <w:lang w:val="ka-GE"/>
        </w:rPr>
      </w:pPr>
    </w:p>
    <w:p w14:paraId="2272FD03" w14:textId="445A9A04" w:rsidR="00DE0F92" w:rsidRPr="004F1D54" w:rsidRDefault="00DE0F92" w:rsidP="00DE0F92">
      <w:pPr>
        <w:jc w:val="both"/>
        <w:rPr>
          <w:rFonts w:ascii="Sylfaen" w:hAnsi="Sylfaen"/>
          <w:b/>
          <w:bCs/>
          <w:lang w:val="ka-GE"/>
        </w:rPr>
      </w:pPr>
      <w:r w:rsidRPr="004F1D54">
        <w:rPr>
          <w:rFonts w:ascii="Sylfaen" w:hAnsi="Sylfaen"/>
          <w:b/>
          <w:bCs/>
          <w:lang w:val="ka-GE"/>
        </w:rPr>
        <w:t xml:space="preserve">მუხლი </w:t>
      </w:r>
      <w:r w:rsidR="005349F5">
        <w:rPr>
          <w:rFonts w:ascii="Sylfaen" w:hAnsi="Sylfaen"/>
          <w:b/>
          <w:bCs/>
          <w:lang w:val="ka-GE"/>
        </w:rPr>
        <w:t>4</w:t>
      </w:r>
    </w:p>
    <w:p w14:paraId="41262BCD" w14:textId="32DC094D" w:rsidR="00DE0F92" w:rsidRPr="00A04A60" w:rsidRDefault="00DE0F92" w:rsidP="00A04A60">
      <w:pPr>
        <w:pStyle w:val="pf0"/>
        <w:jc w:val="both"/>
        <w:rPr>
          <w:rFonts w:ascii="Sylfaen" w:hAnsi="Sylfaen" w:cs="Arial"/>
          <w:sz w:val="22"/>
          <w:szCs w:val="22"/>
          <w:lang w:val="ka-GE"/>
        </w:rPr>
      </w:pPr>
      <w:r w:rsidRPr="00A04A60">
        <w:rPr>
          <w:rStyle w:val="cf01"/>
          <w:rFonts w:ascii="Sylfaen" w:hAnsi="Sylfaen"/>
          <w:sz w:val="22"/>
          <w:szCs w:val="22"/>
          <w:lang w:val="ka-GE"/>
        </w:rPr>
        <w:t>„</w:t>
      </w:r>
      <w:r w:rsidRPr="00A04A60">
        <w:rPr>
          <w:rStyle w:val="cf11"/>
          <w:rFonts w:ascii="Sylfaen" w:hAnsi="Sylfaen"/>
          <w:sz w:val="22"/>
          <w:szCs w:val="22"/>
          <w:lang w:val="ka-GE"/>
        </w:rPr>
        <w:t>საქართველოს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კომუნიკაციების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ეროვნული</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კომისიის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საქმიანობის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მარეგულირებელი</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წესების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დამტკიცების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თაობაზე</w:t>
      </w:r>
      <w:r w:rsidRPr="00A04A60">
        <w:rPr>
          <w:rStyle w:val="cf01"/>
          <w:rFonts w:ascii="Sylfaen" w:hAnsi="Sylfaen"/>
          <w:sz w:val="22"/>
          <w:szCs w:val="22"/>
          <w:lang w:val="ka-GE"/>
        </w:rPr>
        <w:t xml:space="preserve">“ </w:t>
      </w:r>
      <w:r w:rsidRPr="00A04A60">
        <w:rPr>
          <w:rStyle w:val="cf11"/>
          <w:rFonts w:ascii="Sylfaen" w:hAnsi="Sylfaen"/>
          <w:sz w:val="22"/>
          <w:szCs w:val="22"/>
          <w:lang w:val="ka-GE"/>
        </w:rPr>
        <w:t>საქართველოს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კომუნიკაციების</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ეროვნული</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კომისიის</w:t>
      </w:r>
      <w:r w:rsidRPr="00A04A60">
        <w:rPr>
          <w:rStyle w:val="cf21"/>
          <w:rFonts w:ascii="Sylfaen" w:hAnsi="Sylfaen"/>
          <w:sz w:val="22"/>
          <w:szCs w:val="22"/>
          <w:lang w:val="ka-GE"/>
        </w:rPr>
        <w:t xml:space="preserve"> 2003 </w:t>
      </w:r>
      <w:r w:rsidRPr="00A04A60">
        <w:rPr>
          <w:rStyle w:val="cf11"/>
          <w:rFonts w:ascii="Sylfaen" w:hAnsi="Sylfaen"/>
          <w:sz w:val="22"/>
          <w:szCs w:val="22"/>
          <w:lang w:val="ka-GE"/>
        </w:rPr>
        <w:t>წლის</w:t>
      </w:r>
      <w:r w:rsidRPr="00A04A60">
        <w:rPr>
          <w:rStyle w:val="cf21"/>
          <w:rFonts w:ascii="Sylfaen" w:hAnsi="Sylfaen"/>
          <w:sz w:val="22"/>
          <w:szCs w:val="22"/>
          <w:lang w:val="ka-GE"/>
        </w:rPr>
        <w:t xml:space="preserve"> 27 </w:t>
      </w:r>
      <w:r w:rsidRPr="00A04A60">
        <w:rPr>
          <w:rStyle w:val="cf11"/>
          <w:rFonts w:ascii="Sylfaen" w:hAnsi="Sylfaen"/>
          <w:sz w:val="22"/>
          <w:szCs w:val="22"/>
          <w:lang w:val="ka-GE"/>
        </w:rPr>
        <w:t>ივნისის</w:t>
      </w:r>
      <w:r w:rsidRPr="00A04A60">
        <w:rPr>
          <w:rStyle w:val="cf31"/>
          <w:rFonts w:ascii="Sylfaen" w:hAnsi="Sylfaen"/>
          <w:sz w:val="22"/>
          <w:szCs w:val="22"/>
          <w:lang w:val="ka-GE"/>
        </w:rPr>
        <w:t xml:space="preserve"> </w:t>
      </w:r>
      <w:r w:rsidRPr="00A04A60">
        <w:rPr>
          <w:rStyle w:val="cf41"/>
          <w:rFonts w:ascii="Sylfaen" w:hAnsi="Sylfaen"/>
          <w:sz w:val="22"/>
          <w:szCs w:val="22"/>
          <w:lang w:val="ka-GE"/>
        </w:rPr>
        <w:t>№</w:t>
      </w:r>
      <w:r w:rsidRPr="00A04A60">
        <w:rPr>
          <w:rStyle w:val="cf31"/>
          <w:rFonts w:ascii="Sylfaen" w:hAnsi="Sylfaen"/>
          <w:sz w:val="22"/>
          <w:szCs w:val="22"/>
          <w:lang w:val="ka-GE"/>
        </w:rPr>
        <w:t xml:space="preserve">1 </w:t>
      </w:r>
      <w:r w:rsidRPr="00A04A60">
        <w:rPr>
          <w:rStyle w:val="cf11"/>
          <w:rFonts w:ascii="Sylfaen" w:hAnsi="Sylfaen"/>
          <w:sz w:val="22"/>
          <w:szCs w:val="22"/>
          <w:lang w:val="ka-GE"/>
        </w:rPr>
        <w:t>დადგენილებით</w:t>
      </w:r>
      <w:r w:rsidRPr="00A04A60">
        <w:rPr>
          <w:rStyle w:val="cf21"/>
          <w:rFonts w:ascii="Sylfaen" w:hAnsi="Sylfaen"/>
          <w:sz w:val="22"/>
          <w:szCs w:val="22"/>
          <w:lang w:val="ka-GE"/>
        </w:rPr>
        <w:t xml:space="preserve"> (</w:t>
      </w:r>
      <w:r w:rsidRPr="00A04A60">
        <w:rPr>
          <w:rStyle w:val="cf11"/>
          <w:rFonts w:ascii="Sylfaen" w:hAnsi="Sylfaen"/>
          <w:sz w:val="22"/>
          <w:szCs w:val="22"/>
          <w:lang w:val="ka-GE"/>
        </w:rPr>
        <w:t>სსმ</w:t>
      </w:r>
      <w:r w:rsidRPr="00A04A60">
        <w:rPr>
          <w:rStyle w:val="cf21"/>
          <w:rFonts w:ascii="Sylfaen" w:hAnsi="Sylfaen"/>
          <w:sz w:val="22"/>
          <w:szCs w:val="22"/>
          <w:lang w:val="ka-GE"/>
        </w:rPr>
        <w:t xml:space="preserve"> III, 14.07.03</w:t>
      </w:r>
      <w:r w:rsidRPr="00A04A60">
        <w:rPr>
          <w:rStyle w:val="cf11"/>
          <w:rFonts w:ascii="Sylfaen" w:hAnsi="Sylfaen"/>
          <w:sz w:val="22"/>
          <w:szCs w:val="22"/>
          <w:lang w:val="ka-GE"/>
        </w:rPr>
        <w:t>წ</w:t>
      </w:r>
      <w:r w:rsidRPr="00A04A60">
        <w:rPr>
          <w:rStyle w:val="cf31"/>
          <w:rFonts w:ascii="Sylfaen" w:hAnsi="Sylfaen"/>
          <w:sz w:val="22"/>
          <w:szCs w:val="22"/>
          <w:lang w:val="ka-GE"/>
        </w:rPr>
        <w:t xml:space="preserve">., </w:t>
      </w:r>
      <w:r w:rsidRPr="00A04A60">
        <w:rPr>
          <w:rStyle w:val="cf41"/>
          <w:rFonts w:ascii="Sylfaen" w:hAnsi="Sylfaen"/>
          <w:sz w:val="22"/>
          <w:szCs w:val="22"/>
          <w:lang w:val="ka-GE"/>
        </w:rPr>
        <w:t>№</w:t>
      </w:r>
      <w:r w:rsidRPr="00A04A60">
        <w:rPr>
          <w:rStyle w:val="cf31"/>
          <w:rFonts w:ascii="Sylfaen" w:hAnsi="Sylfaen"/>
          <w:sz w:val="22"/>
          <w:szCs w:val="22"/>
          <w:lang w:val="ka-GE"/>
        </w:rPr>
        <w:t xml:space="preserve">71, </w:t>
      </w:r>
      <w:r w:rsidRPr="00A04A60">
        <w:rPr>
          <w:rStyle w:val="cf11"/>
          <w:rFonts w:ascii="Sylfaen" w:hAnsi="Sylfaen"/>
          <w:sz w:val="22"/>
          <w:szCs w:val="22"/>
          <w:lang w:val="ka-GE"/>
        </w:rPr>
        <w:t>მუხ</w:t>
      </w:r>
      <w:r w:rsidRPr="00A04A60">
        <w:rPr>
          <w:rStyle w:val="cf21"/>
          <w:rFonts w:ascii="Sylfaen" w:hAnsi="Sylfaen"/>
          <w:sz w:val="22"/>
          <w:szCs w:val="22"/>
          <w:lang w:val="ka-GE"/>
        </w:rPr>
        <w:t>. 643)</w:t>
      </w:r>
      <w:r w:rsidRPr="00A04A60">
        <w:rPr>
          <w:rStyle w:val="cf11"/>
          <w:rFonts w:ascii="Sylfaen" w:hAnsi="Sylfaen"/>
          <w:sz w:val="22"/>
          <w:szCs w:val="22"/>
          <w:lang w:val="ka-GE"/>
        </w:rPr>
        <w:t xml:space="preserve"> დამტკიცებულ </w:t>
      </w:r>
      <w:r w:rsidRPr="00927FD2">
        <w:rPr>
          <w:rFonts w:ascii="Sylfaen" w:hAnsi="Sylfaen"/>
          <w:sz w:val="22"/>
          <w:szCs w:val="22"/>
          <w:lang w:val="ka-GE"/>
        </w:rPr>
        <w:t xml:space="preserve">„საქართველოს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 წესში“ </w:t>
      </w:r>
      <w:r w:rsidRPr="00A04A60">
        <w:rPr>
          <w:rStyle w:val="cf11"/>
          <w:rFonts w:ascii="Sylfaen" w:hAnsi="Sylfaen"/>
          <w:sz w:val="22"/>
          <w:szCs w:val="22"/>
          <w:lang w:val="ka-GE"/>
        </w:rPr>
        <w:t>შევიდეს შემდეგი ცვლილებები:</w:t>
      </w:r>
    </w:p>
    <w:p w14:paraId="60F6092A" w14:textId="076A6563" w:rsidR="00D17FAB" w:rsidRPr="00A04A60" w:rsidRDefault="005349F5" w:rsidP="00BD6833">
      <w:pPr>
        <w:pStyle w:val="pf0"/>
        <w:rPr>
          <w:rFonts w:ascii="Sylfaen" w:hAnsi="Sylfaen"/>
          <w:sz w:val="22"/>
          <w:szCs w:val="22"/>
          <w:lang w:val="ka-GE"/>
        </w:rPr>
      </w:pPr>
      <w:r>
        <w:rPr>
          <w:rFonts w:ascii="Sylfaen" w:hAnsi="Sylfaen"/>
          <w:sz w:val="22"/>
          <w:szCs w:val="22"/>
          <w:lang w:val="ka-GE"/>
        </w:rPr>
        <w:t>1</w:t>
      </w:r>
      <w:r w:rsidR="001E64DD" w:rsidRPr="00C37622">
        <w:rPr>
          <w:rFonts w:ascii="Sylfaen" w:hAnsi="Sylfaen"/>
          <w:sz w:val="22"/>
          <w:szCs w:val="22"/>
          <w:lang w:val="ka-GE"/>
        </w:rPr>
        <w:t xml:space="preserve">. </w:t>
      </w:r>
      <w:r w:rsidR="00F05408" w:rsidRPr="00A04A60">
        <w:rPr>
          <w:rFonts w:ascii="Sylfaen" w:hAnsi="Sylfaen"/>
          <w:sz w:val="22"/>
          <w:szCs w:val="22"/>
          <w:lang w:val="ka-GE"/>
        </w:rPr>
        <w:t xml:space="preserve">მე-9 მუხლის </w:t>
      </w:r>
      <w:r w:rsidR="00314E7A">
        <w:rPr>
          <w:rFonts w:ascii="Sylfaen" w:hAnsi="Sylfaen"/>
          <w:sz w:val="22"/>
          <w:szCs w:val="22"/>
          <w:lang w:val="ka-GE"/>
        </w:rPr>
        <w:t>პირველი</w:t>
      </w:r>
      <w:r w:rsidR="00F05408" w:rsidRPr="00A04A60">
        <w:rPr>
          <w:rFonts w:ascii="Sylfaen" w:hAnsi="Sylfaen"/>
          <w:sz w:val="22"/>
          <w:szCs w:val="22"/>
          <w:lang w:val="ka-GE"/>
        </w:rPr>
        <w:t xml:space="preserve"> პუნ</w:t>
      </w:r>
      <w:r w:rsidR="00B71095" w:rsidRPr="00A04A60">
        <w:rPr>
          <w:rFonts w:ascii="Sylfaen" w:hAnsi="Sylfaen"/>
          <w:sz w:val="22"/>
          <w:szCs w:val="22"/>
          <w:lang w:val="ka-GE"/>
        </w:rPr>
        <w:t>ქტი</w:t>
      </w:r>
      <w:r w:rsidR="009379E3" w:rsidRPr="00A04A60">
        <w:rPr>
          <w:rFonts w:ascii="Sylfaen" w:hAnsi="Sylfaen"/>
          <w:sz w:val="22"/>
          <w:szCs w:val="22"/>
          <w:lang w:val="ka-GE"/>
        </w:rPr>
        <w:t xml:space="preserve"> </w:t>
      </w:r>
      <w:r w:rsidR="00B71095" w:rsidRPr="00A04A60">
        <w:rPr>
          <w:rFonts w:ascii="Sylfaen" w:hAnsi="Sylfaen"/>
          <w:sz w:val="22"/>
          <w:szCs w:val="22"/>
          <w:lang w:val="ka-GE"/>
        </w:rPr>
        <w:t xml:space="preserve"> ჩამოყალიბდეს შემდეგი რედაქციით:</w:t>
      </w:r>
    </w:p>
    <w:p w14:paraId="7687856F" w14:textId="13F354AF" w:rsidR="001E64DD" w:rsidRPr="00A04A60" w:rsidRDefault="00B71095" w:rsidP="00A04A60">
      <w:pPr>
        <w:jc w:val="both"/>
        <w:rPr>
          <w:rFonts w:ascii="Sylfaen" w:hAnsi="Sylfaen"/>
          <w:lang w:val="ka-GE"/>
        </w:rPr>
      </w:pPr>
      <w:bookmarkStart w:id="19" w:name="_Hlk144468443"/>
      <w:bookmarkEnd w:id="16"/>
      <w:r w:rsidRPr="00BB396E">
        <w:rPr>
          <w:rFonts w:ascii="Sylfaen" w:hAnsi="Sylfaen"/>
          <w:lang w:val="ka-GE"/>
        </w:rPr>
        <w:t xml:space="preserve">„1. მომჩივანმა კომისიაში უნდა წარმოადგინოს ამ წესის დანართი </w:t>
      </w:r>
      <w:r w:rsidR="00F61A68" w:rsidRPr="00BB396E">
        <w:rPr>
          <w:rFonts w:ascii="Sylfaen" w:hAnsi="Sylfaen"/>
          <w:lang w:val="ka-GE"/>
        </w:rPr>
        <w:t>N2.1</w:t>
      </w:r>
      <w:r w:rsidRPr="00BB396E">
        <w:rPr>
          <w:rFonts w:ascii="Sylfaen" w:hAnsi="Sylfaen"/>
          <w:lang w:val="ka-GE"/>
        </w:rPr>
        <w:t>-ის შესაბამისად შევსებული საჩივარი, რომელიც უნდა მოიცავდეს შემდეგ ინფორმაციას:</w:t>
      </w:r>
    </w:p>
    <w:bookmarkEnd w:id="19"/>
    <w:p w14:paraId="4816EAFC"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მომჩივანი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ვინაობა</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დასახელება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პირადი</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საიდენტიფიკაციო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ნომერი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მისამართი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საკონტაქტო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ინფორმაცია</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3241A289"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ბ</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მომჩივნის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წარმომადგენელი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სახელი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გვარი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პირადი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ნომერი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მისამართი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საკონტაქტო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ინფორმაცია</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1B052535"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lastRenderedPageBreak/>
        <w:t>გ</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მოპასუხე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ვინაობა</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დასახელება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პირადი</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საიდენტიფიკაციო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ნომერი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მისამართი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საკონტაქტო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ინფორმაცია</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2F712803"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დ</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საჩივრის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სახე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სადაც</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უნდა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მიეთითოს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კანონის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შესაბამისი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მუხლი</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მუხლები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რომლის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სავარაუდო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დარღვევასაც</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აქვს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ადგილი</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2318D90D"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საქმის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გარემოებების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დეტალური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აღწერა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სადაც</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უნდა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მიეთითოს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შესაბამისი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ფაქტები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გარემოებები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მტკიცებულებები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კანონის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სავარაუდო</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დარღვევის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თაობაზე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ასევე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მსჯელობა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დამდგარ</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ან</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მოსალოდნელ</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ქონებრივ</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ზიანზე</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0B4B9906"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ვ</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მტკიცებულებების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ჩამონათვალი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რომლითაც</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დასტურდება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წინა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ქვეპუნქტში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მოცემული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გარემოებები</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6E3A31BA"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ზ</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მითითება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კომისიის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მიერ</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ცალკეული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ინფორმაციის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კომერციულ</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საიდუმლოებად</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ცნობის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მოთხოვნის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შესახებ</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ასეთის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არსებობის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შემთხვევაში</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49928F67"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თ</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შენიშვნები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დამატებები</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16942C60"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საჩივარზე</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თანდართული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საბუთების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ნუსხა</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4D771D11" w14:textId="77777777" w:rsidR="001E64DD" w:rsidRPr="00BB396E" w:rsidRDefault="001E64DD" w:rsidP="001E64DD">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კ</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მითითება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საჩივრის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მიხედვით</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წარმოდგენილი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ინფორმაციის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სისწორეზე</w:t>
      </w:r>
      <w:r w:rsidRPr="00BB396E">
        <w:rPr>
          <w:rFonts w:ascii="Times New Roman" w:eastAsiaTheme="minorEastAsia" w:hAnsi="Times New Roman" w:cs="Times New Roman"/>
          <w:sz w:val="21"/>
          <w:szCs w:val="21"/>
          <w:lang w:val="ka-GE"/>
        </w:rPr>
        <w:t>;</w:t>
      </w:r>
      <w:r w:rsidRPr="00BB396E">
        <w:rPr>
          <w:rFonts w:ascii="Times New Roman" w:eastAsiaTheme="minorEastAsia" w:hAnsi="Times New Roman" w:cs="Times New Roman"/>
          <w:sz w:val="18"/>
          <w:szCs w:val="18"/>
          <w:lang w:val="ka-GE"/>
        </w:rPr>
        <w:t xml:space="preserve"> </w:t>
      </w:r>
    </w:p>
    <w:p w14:paraId="0C684757" w14:textId="7228DB33" w:rsidR="00B71095" w:rsidRPr="00A04A60" w:rsidRDefault="001E64DD" w:rsidP="00A04A60">
      <w:pPr>
        <w:spacing w:before="100" w:beforeAutospacing="1" w:after="100" w:afterAutospacing="1" w:line="240" w:lineRule="auto"/>
        <w:rPr>
          <w:rFonts w:ascii="Times New Roman" w:eastAsiaTheme="minorEastAsia" w:hAnsi="Times New Roman" w:cs="Times New Roman"/>
          <w:sz w:val="18"/>
          <w:szCs w:val="18"/>
          <w:lang w:val="ka-GE"/>
        </w:rPr>
      </w:pPr>
      <w:r w:rsidRPr="00BB396E">
        <w:rPr>
          <w:rFonts w:ascii="Sylfaen" w:eastAsiaTheme="minorEastAsia" w:hAnsi="Sylfaen" w:cs="Sylfaen"/>
          <w:sz w:val="21"/>
          <w:szCs w:val="21"/>
          <w:lang w:val="ka-GE"/>
        </w:rPr>
        <w:t>ლ</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მომჩივნის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ან</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მისი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წარმომადგენლის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სახელი</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გვარი</w:t>
      </w:r>
      <w:r w:rsidRPr="00BB396E">
        <w:rPr>
          <w:rFonts w:ascii="Times New Roman" w:eastAsiaTheme="minorEastAsia" w:hAnsi="Times New Roman" w:cs="Times New Roman"/>
          <w:sz w:val="21"/>
          <w:szCs w:val="21"/>
          <w:lang w:val="ka-GE"/>
        </w:rPr>
        <w:t>/</w:t>
      </w:r>
      <w:r w:rsidRPr="00BB396E">
        <w:rPr>
          <w:rFonts w:ascii="Sylfaen" w:eastAsiaTheme="minorEastAsia" w:hAnsi="Sylfaen" w:cs="Sylfaen"/>
          <w:sz w:val="21"/>
          <w:szCs w:val="21"/>
          <w:lang w:val="ka-GE"/>
        </w:rPr>
        <w:t>დასახელება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ხელმოწერა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და</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საჩივრის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წარდგენის</w:t>
      </w:r>
      <w:r w:rsidRPr="00BB396E">
        <w:rPr>
          <w:rFonts w:ascii="Times New Roman" w:eastAsiaTheme="minorEastAsia" w:hAnsi="Times New Roman" w:cs="Times New Roman"/>
          <w:sz w:val="21"/>
          <w:szCs w:val="21"/>
          <w:lang w:val="ka-GE"/>
        </w:rPr>
        <w:t xml:space="preserve"> </w:t>
      </w:r>
      <w:r w:rsidRPr="00BB396E">
        <w:rPr>
          <w:rFonts w:ascii="Sylfaen" w:eastAsiaTheme="minorEastAsia" w:hAnsi="Sylfaen" w:cs="Sylfaen"/>
          <w:sz w:val="21"/>
          <w:szCs w:val="21"/>
          <w:lang w:val="ka-GE"/>
        </w:rPr>
        <w:t>თარიღი</w:t>
      </w:r>
      <w:r w:rsidRPr="00BB396E">
        <w:rPr>
          <w:rFonts w:ascii="Times New Roman" w:eastAsiaTheme="minorEastAsia" w:hAnsi="Times New Roman" w:cs="Times New Roman"/>
          <w:sz w:val="21"/>
          <w:szCs w:val="21"/>
          <w:lang w:val="ka-GE"/>
        </w:rPr>
        <w:t>.</w:t>
      </w:r>
      <w:r w:rsidR="004C0558" w:rsidRPr="00BB396E">
        <w:rPr>
          <w:rFonts w:ascii="Sylfaen" w:hAnsi="Sylfaen"/>
          <w:lang w:val="ka-GE"/>
        </w:rPr>
        <w:t>“</w:t>
      </w:r>
    </w:p>
    <w:p w14:paraId="0023BF68" w14:textId="77E6AC8F" w:rsidR="008558B2" w:rsidRPr="00A04A60" w:rsidRDefault="005349F5" w:rsidP="00A04A60">
      <w:pPr>
        <w:jc w:val="both"/>
        <w:rPr>
          <w:rFonts w:ascii="Sylfaen" w:hAnsi="Sylfaen"/>
          <w:lang w:val="ka-GE"/>
        </w:rPr>
      </w:pPr>
      <w:bookmarkStart w:id="20" w:name="_Hlk144260790"/>
      <w:r>
        <w:rPr>
          <w:rFonts w:ascii="Sylfaen" w:hAnsi="Sylfaen"/>
          <w:lang w:val="ka-GE"/>
        </w:rPr>
        <w:t>2</w:t>
      </w:r>
      <w:r w:rsidR="001E64DD" w:rsidRPr="00BB396E">
        <w:rPr>
          <w:rFonts w:ascii="Sylfaen" w:hAnsi="Sylfaen"/>
          <w:lang w:val="ka-GE"/>
        </w:rPr>
        <w:t xml:space="preserve">. </w:t>
      </w:r>
      <w:r w:rsidR="008558B2" w:rsidRPr="00A04A60">
        <w:rPr>
          <w:rFonts w:ascii="Sylfaen" w:hAnsi="Sylfaen"/>
          <w:lang w:val="ka-GE"/>
        </w:rPr>
        <w:t xml:space="preserve">მე-10 მუხლის </w:t>
      </w:r>
      <w:r w:rsidR="00314E7A">
        <w:rPr>
          <w:rFonts w:ascii="Sylfaen" w:hAnsi="Sylfaen"/>
          <w:lang w:val="ka-GE"/>
        </w:rPr>
        <w:t>პირველი</w:t>
      </w:r>
      <w:r w:rsidR="008558B2" w:rsidRPr="00A04A60">
        <w:rPr>
          <w:rFonts w:ascii="Sylfaen" w:hAnsi="Sylfaen"/>
          <w:lang w:val="ka-GE"/>
        </w:rPr>
        <w:t xml:space="preserve"> პუნქტი ჩამოყალიბდეს შემდეგი რედაქციით:</w:t>
      </w:r>
    </w:p>
    <w:p w14:paraId="1DBB6365" w14:textId="2EA164B5" w:rsidR="00DB118D" w:rsidRPr="00BB396E" w:rsidRDefault="004C0558" w:rsidP="00F123A1">
      <w:pPr>
        <w:jc w:val="both"/>
        <w:rPr>
          <w:rFonts w:ascii="Sylfaen" w:hAnsi="Sylfaen"/>
          <w:lang w:val="ka-GE"/>
        </w:rPr>
      </w:pPr>
      <w:bookmarkStart w:id="21" w:name="_Hlk144468475"/>
      <w:bookmarkEnd w:id="20"/>
      <w:r w:rsidRPr="00BB396E">
        <w:rPr>
          <w:rFonts w:ascii="Sylfaen" w:hAnsi="Sylfaen"/>
          <w:lang w:val="ka-GE"/>
        </w:rPr>
        <w:t xml:space="preserve">„1. კომისია საჩივრის მიღებიდან 3 სამუშაო დღის ვადაში ამოწმებს საჩივრის ფორმალურ შესაბამისობას კანონით, ამ პროცედურით და ამ წესის დანართი </w:t>
      </w:r>
      <w:r w:rsidR="00AA4680" w:rsidRPr="00BB396E">
        <w:rPr>
          <w:rFonts w:ascii="Sylfaen" w:hAnsi="Sylfaen"/>
          <w:lang w:val="ka-GE"/>
        </w:rPr>
        <w:t>N</w:t>
      </w:r>
      <w:r w:rsidRPr="00BB396E">
        <w:rPr>
          <w:rFonts w:ascii="Sylfaen" w:hAnsi="Sylfaen"/>
          <w:lang w:val="ka-GE"/>
        </w:rPr>
        <w:t>2.1-ით გათვალისწინებულ მოთხოვნებთან.“.</w:t>
      </w:r>
    </w:p>
    <w:p w14:paraId="45CC9C48" w14:textId="4CD771BC" w:rsidR="00AA4680" w:rsidRPr="00A04A60" w:rsidRDefault="005349F5" w:rsidP="00A04A60">
      <w:pPr>
        <w:jc w:val="both"/>
        <w:rPr>
          <w:rFonts w:ascii="Sylfaen" w:hAnsi="Sylfaen"/>
          <w:lang w:val="ka-GE"/>
        </w:rPr>
      </w:pPr>
      <w:bookmarkStart w:id="22" w:name="_Hlk144260973"/>
      <w:bookmarkEnd w:id="21"/>
      <w:r>
        <w:rPr>
          <w:rFonts w:ascii="Sylfaen" w:hAnsi="Sylfaen"/>
          <w:lang w:val="ka-GE"/>
        </w:rPr>
        <w:t>3</w:t>
      </w:r>
      <w:r w:rsidR="001E64DD" w:rsidRPr="00BB396E">
        <w:rPr>
          <w:rFonts w:ascii="Sylfaen" w:hAnsi="Sylfaen"/>
          <w:lang w:val="ka-GE"/>
        </w:rPr>
        <w:t xml:space="preserve">. </w:t>
      </w:r>
      <w:r w:rsidR="005F214A" w:rsidRPr="00A04A60">
        <w:rPr>
          <w:rFonts w:ascii="Sylfaen" w:hAnsi="Sylfaen"/>
          <w:lang w:val="ka-GE"/>
        </w:rPr>
        <w:t>41</w:t>
      </w:r>
      <w:r w:rsidR="00C8673E">
        <w:rPr>
          <w:rFonts w:ascii="Sylfaen" w:hAnsi="Sylfaen"/>
          <w:lang w:val="ka-GE"/>
        </w:rPr>
        <w:t>-ე</w:t>
      </w:r>
      <w:r w:rsidR="00AA4680" w:rsidRPr="00A04A60">
        <w:rPr>
          <w:rFonts w:ascii="Sylfaen" w:hAnsi="Sylfaen"/>
          <w:lang w:val="ka-GE"/>
        </w:rPr>
        <w:t xml:space="preserve"> მუხლის </w:t>
      </w:r>
      <w:r w:rsidR="005F214A" w:rsidRPr="00A04A60">
        <w:rPr>
          <w:rFonts w:ascii="Sylfaen" w:hAnsi="Sylfaen"/>
          <w:lang w:val="ka-GE"/>
        </w:rPr>
        <w:t>მე-5</w:t>
      </w:r>
      <w:r w:rsidR="00AA4680" w:rsidRPr="00A04A60">
        <w:rPr>
          <w:rFonts w:ascii="Sylfaen" w:hAnsi="Sylfaen"/>
          <w:lang w:val="ka-GE"/>
        </w:rPr>
        <w:t xml:space="preserve"> პუნქტი ჩამოყალიბდეს შემდეგი რედაქციით:</w:t>
      </w:r>
    </w:p>
    <w:p w14:paraId="1DE46AE0" w14:textId="00A140B6" w:rsidR="00DB118D" w:rsidRPr="00BB396E" w:rsidRDefault="00AA4680" w:rsidP="00F123A1">
      <w:pPr>
        <w:jc w:val="both"/>
        <w:rPr>
          <w:rFonts w:ascii="Sylfaen" w:hAnsi="Sylfaen"/>
          <w:lang w:val="ka-GE"/>
        </w:rPr>
      </w:pPr>
      <w:bookmarkStart w:id="23" w:name="_Hlk144468499"/>
      <w:bookmarkEnd w:id="22"/>
      <w:r w:rsidRPr="00BB396E">
        <w:rPr>
          <w:rFonts w:ascii="Sylfaen" w:hAnsi="Sylfaen"/>
          <w:lang w:val="ka-GE"/>
        </w:rPr>
        <w:t>„5. წერილობითი განაცხადი კომისიაში წარმოდგენილი უნდა იქნეს ამ წესის დანართი N2.2-ის შესაბამისად.“</w:t>
      </w:r>
    </w:p>
    <w:p w14:paraId="34181CF6" w14:textId="66D43D65" w:rsidR="001E64DD" w:rsidRPr="00BB396E" w:rsidRDefault="005349F5" w:rsidP="001E64DD">
      <w:pPr>
        <w:jc w:val="both"/>
        <w:rPr>
          <w:rFonts w:ascii="Sylfaen" w:hAnsi="Sylfaen"/>
          <w:lang w:val="ka-GE"/>
        </w:rPr>
      </w:pPr>
      <w:bookmarkStart w:id="24" w:name="_Hlk144261149"/>
      <w:bookmarkEnd w:id="23"/>
      <w:r>
        <w:rPr>
          <w:rFonts w:ascii="Sylfaen" w:hAnsi="Sylfaen"/>
          <w:lang w:val="ka-GE"/>
        </w:rPr>
        <w:t>4</w:t>
      </w:r>
      <w:r w:rsidR="001E64DD" w:rsidRPr="00BB396E">
        <w:rPr>
          <w:rFonts w:ascii="Sylfaen" w:hAnsi="Sylfaen"/>
          <w:lang w:val="ka-GE"/>
        </w:rPr>
        <w:t xml:space="preserve">. </w:t>
      </w:r>
      <w:r w:rsidR="001D7670" w:rsidRPr="00A04A60">
        <w:rPr>
          <w:rFonts w:ascii="Sylfaen" w:hAnsi="Sylfaen"/>
          <w:lang w:val="ka-GE"/>
        </w:rPr>
        <w:t>50-ე</w:t>
      </w:r>
      <w:r w:rsidR="00C11DE7" w:rsidRPr="00A04A60">
        <w:rPr>
          <w:rFonts w:ascii="Sylfaen" w:hAnsi="Sylfaen"/>
          <w:lang w:val="ka-GE"/>
        </w:rPr>
        <w:t xml:space="preserve"> მუხლის</w:t>
      </w:r>
      <w:r w:rsidR="001E64DD" w:rsidRPr="00BB396E">
        <w:rPr>
          <w:rFonts w:ascii="Sylfaen" w:hAnsi="Sylfaen"/>
          <w:lang w:val="ka-GE"/>
        </w:rPr>
        <w:t>:</w:t>
      </w:r>
    </w:p>
    <w:p w14:paraId="3D869FB5" w14:textId="55A04755" w:rsidR="00C11DE7" w:rsidRPr="00A04A60" w:rsidRDefault="001E64DD" w:rsidP="00A04A60">
      <w:pPr>
        <w:jc w:val="both"/>
        <w:rPr>
          <w:rFonts w:ascii="Sylfaen" w:hAnsi="Sylfaen"/>
          <w:lang w:val="ka-GE"/>
        </w:rPr>
      </w:pPr>
      <w:r w:rsidRPr="00BB396E">
        <w:rPr>
          <w:rFonts w:ascii="Sylfaen" w:hAnsi="Sylfaen"/>
          <w:lang w:val="ka-GE"/>
        </w:rPr>
        <w:t>ა)</w:t>
      </w:r>
      <w:r w:rsidR="00C11DE7" w:rsidRPr="00A04A60">
        <w:rPr>
          <w:rFonts w:ascii="Sylfaen" w:hAnsi="Sylfaen"/>
          <w:lang w:val="ka-GE"/>
        </w:rPr>
        <w:t xml:space="preserve"> </w:t>
      </w:r>
      <w:r w:rsidR="00314E7A">
        <w:rPr>
          <w:rFonts w:ascii="Sylfaen" w:hAnsi="Sylfaen"/>
          <w:lang w:val="ka-GE"/>
        </w:rPr>
        <w:t>პირველი</w:t>
      </w:r>
      <w:r w:rsidR="00C11DE7" w:rsidRPr="00A04A60">
        <w:rPr>
          <w:rFonts w:ascii="Sylfaen" w:hAnsi="Sylfaen"/>
          <w:lang w:val="ka-GE"/>
        </w:rPr>
        <w:t xml:space="preserve"> პუნქტ</w:t>
      </w:r>
      <w:r w:rsidR="00CA16E3" w:rsidRPr="00A04A60">
        <w:rPr>
          <w:rFonts w:ascii="Sylfaen" w:hAnsi="Sylfaen"/>
          <w:lang w:val="ka-GE"/>
        </w:rPr>
        <w:t>ი</w:t>
      </w:r>
      <w:r w:rsidR="00C11DE7" w:rsidRPr="00A04A60">
        <w:rPr>
          <w:rFonts w:ascii="Sylfaen" w:hAnsi="Sylfaen"/>
          <w:lang w:val="ka-GE"/>
        </w:rPr>
        <w:t xml:space="preserve"> ჩამოყალიბდეს შემდეგი რედაქციით:</w:t>
      </w:r>
      <w:bookmarkEnd w:id="24"/>
    </w:p>
    <w:p w14:paraId="5509F7E8" w14:textId="5400FA00" w:rsidR="00DB118D" w:rsidRPr="00BB396E" w:rsidRDefault="00C11DE7" w:rsidP="00F123A1">
      <w:pPr>
        <w:jc w:val="both"/>
        <w:rPr>
          <w:rFonts w:ascii="Sylfaen" w:hAnsi="Sylfaen"/>
          <w:lang w:val="ka-GE"/>
        </w:rPr>
      </w:pPr>
      <w:bookmarkStart w:id="25" w:name="_Hlk144468553"/>
      <w:r w:rsidRPr="00BB396E">
        <w:rPr>
          <w:rFonts w:ascii="Sylfaen" w:hAnsi="Sylfaen"/>
          <w:lang w:val="ka-GE"/>
        </w:rPr>
        <w:t>„1. პირმა კომისიას უნდა წარუდგინოს წერილობითი ან ელექტრონული ფორმით სრულყოფილად შევსებული ამ წესის დანართი N2.3-ის შესაბამისი შეტყობინება, რომელიც უნდა შეიცავდეს ინფორმაციას კონცენტრაციაში მონაწილე მხარეების და მათი მახასიათებლების შესახებ, ასევე, ინფორმაციას დაგეგმილი კონცენტრაციის შესახებ, კონცენტრაციის დეტალურ აღწერას, დამატებით შენიშვნებს და ა.შ.“</w:t>
      </w:r>
    </w:p>
    <w:bookmarkEnd w:id="25"/>
    <w:p w14:paraId="1C7A4A05" w14:textId="2BFED014" w:rsidR="001E64DD" w:rsidRPr="00BB396E" w:rsidRDefault="001E64DD" w:rsidP="00E36D41">
      <w:pPr>
        <w:jc w:val="both"/>
        <w:rPr>
          <w:rFonts w:ascii="Sylfaen" w:hAnsi="Sylfaen"/>
          <w:lang w:val="ka-GE"/>
        </w:rPr>
      </w:pPr>
      <w:r w:rsidRPr="00BB396E">
        <w:rPr>
          <w:rFonts w:ascii="Sylfaen" w:hAnsi="Sylfaen"/>
          <w:lang w:val="ka-GE"/>
        </w:rPr>
        <w:t>ბ) მე-4 პუნქტი ჩამოყალიბდეს შემდეგი რედაქციით:</w:t>
      </w:r>
    </w:p>
    <w:p w14:paraId="306396A3" w14:textId="0F9D3155" w:rsidR="008E75E9" w:rsidRPr="00BB396E" w:rsidRDefault="008222A5" w:rsidP="00E36D41">
      <w:pPr>
        <w:jc w:val="both"/>
        <w:rPr>
          <w:rFonts w:ascii="Sylfaen" w:hAnsi="Sylfaen"/>
          <w:lang w:val="ka-GE"/>
        </w:rPr>
      </w:pPr>
      <w:bookmarkStart w:id="26" w:name="_Hlk144468581"/>
      <w:r w:rsidRPr="00BB396E">
        <w:rPr>
          <w:rFonts w:ascii="Sylfaen" w:hAnsi="Sylfaen"/>
          <w:lang w:val="ka-GE"/>
        </w:rPr>
        <w:lastRenderedPageBreak/>
        <w:t>„</w:t>
      </w:r>
      <w:r w:rsidR="008E75E9" w:rsidRPr="00BB396E">
        <w:rPr>
          <w:rFonts w:ascii="Sylfaen" w:hAnsi="Sylfaen"/>
          <w:lang w:val="ka-GE"/>
        </w:rPr>
        <w:t xml:space="preserve">4.  კომისია შეტყობინების მიღებიდან  3 სამუშაო დღის ვადაში ამოწმებს მის შესაბამისობას ამ მუხლის პირველი და მე-2 პუნქტებისა და ამ წესის დანართი </w:t>
      </w:r>
      <w:r w:rsidR="00CA16E3" w:rsidRPr="00BB396E">
        <w:rPr>
          <w:rFonts w:ascii="Sylfaen" w:hAnsi="Sylfaen"/>
          <w:lang w:val="ka-GE"/>
        </w:rPr>
        <w:t>N2.3</w:t>
      </w:r>
      <w:r w:rsidR="008E75E9" w:rsidRPr="00BB396E">
        <w:rPr>
          <w:rFonts w:ascii="Sylfaen" w:hAnsi="Sylfaen"/>
          <w:lang w:val="ka-GE"/>
        </w:rPr>
        <w:t>-ით გათვალისწინებულ მოთხოვნებთან.“.</w:t>
      </w:r>
    </w:p>
    <w:bookmarkEnd w:id="26"/>
    <w:p w14:paraId="4CE47A14" w14:textId="099487F6" w:rsidR="00644FBB" w:rsidRPr="00A04A60" w:rsidRDefault="005349F5" w:rsidP="00A04A60">
      <w:pPr>
        <w:jc w:val="both"/>
        <w:rPr>
          <w:rFonts w:ascii="Sylfaen" w:hAnsi="Sylfaen"/>
          <w:lang w:val="ka-GE"/>
        </w:rPr>
      </w:pPr>
      <w:r>
        <w:rPr>
          <w:rFonts w:ascii="Sylfaen" w:hAnsi="Sylfaen"/>
          <w:lang w:val="ka-GE"/>
        </w:rPr>
        <w:t>5</w:t>
      </w:r>
      <w:r w:rsidR="001E64DD" w:rsidRPr="00BB396E">
        <w:rPr>
          <w:rFonts w:ascii="Sylfaen" w:hAnsi="Sylfaen"/>
          <w:lang w:val="ka-GE"/>
        </w:rPr>
        <w:t xml:space="preserve">. </w:t>
      </w:r>
      <w:r w:rsidR="00273998" w:rsidRPr="00A04A60">
        <w:rPr>
          <w:rFonts w:ascii="Sylfaen" w:hAnsi="Sylfaen"/>
          <w:lang w:val="ka-GE"/>
        </w:rPr>
        <w:t>7</w:t>
      </w:r>
      <w:r w:rsidR="006A4221" w:rsidRPr="00A04A60">
        <w:rPr>
          <w:rFonts w:ascii="Sylfaen" w:hAnsi="Sylfaen"/>
          <w:lang w:val="ka-GE"/>
        </w:rPr>
        <w:t>0-ე</w:t>
      </w:r>
      <w:r w:rsidR="00C11DE7" w:rsidRPr="00A04A60">
        <w:rPr>
          <w:rFonts w:ascii="Sylfaen" w:hAnsi="Sylfaen"/>
          <w:lang w:val="ka-GE"/>
        </w:rPr>
        <w:t xml:space="preserve"> მუხლის </w:t>
      </w:r>
      <w:r w:rsidR="006A4221" w:rsidRPr="00A04A60">
        <w:rPr>
          <w:rFonts w:ascii="Sylfaen" w:hAnsi="Sylfaen"/>
          <w:lang w:val="ka-GE"/>
        </w:rPr>
        <w:t>მე-</w:t>
      </w:r>
      <w:r w:rsidR="00273998" w:rsidRPr="00A04A60">
        <w:rPr>
          <w:rFonts w:ascii="Sylfaen" w:hAnsi="Sylfaen"/>
          <w:lang w:val="ka-GE"/>
        </w:rPr>
        <w:t>2</w:t>
      </w:r>
      <w:r w:rsidR="006A4221" w:rsidRPr="00A04A60">
        <w:rPr>
          <w:rFonts w:ascii="Sylfaen" w:hAnsi="Sylfaen"/>
          <w:lang w:val="ka-GE"/>
        </w:rPr>
        <w:t xml:space="preserve"> </w:t>
      </w:r>
      <w:r w:rsidR="00C11DE7" w:rsidRPr="00A04A60">
        <w:rPr>
          <w:rFonts w:ascii="Sylfaen" w:hAnsi="Sylfaen"/>
          <w:lang w:val="ka-GE"/>
        </w:rPr>
        <w:t>პუნქტ</w:t>
      </w:r>
      <w:r w:rsidR="006A4221" w:rsidRPr="00A04A60">
        <w:rPr>
          <w:rFonts w:ascii="Sylfaen" w:hAnsi="Sylfaen"/>
          <w:lang w:val="ka-GE"/>
        </w:rPr>
        <w:t>ი</w:t>
      </w:r>
      <w:r w:rsidR="00C11DE7" w:rsidRPr="00A04A60">
        <w:rPr>
          <w:rFonts w:ascii="Sylfaen" w:hAnsi="Sylfaen"/>
          <w:lang w:val="ka-GE"/>
        </w:rPr>
        <w:t xml:space="preserve"> ჩამოყალიბდეს შემდეგი რედაქციით:</w:t>
      </w:r>
    </w:p>
    <w:p w14:paraId="48A03D6C" w14:textId="63AD8CF6" w:rsidR="006A4221" w:rsidRPr="00BB396E" w:rsidRDefault="006A4221" w:rsidP="00E36D41">
      <w:pPr>
        <w:jc w:val="both"/>
        <w:rPr>
          <w:rFonts w:ascii="Sylfaen" w:hAnsi="Sylfaen"/>
          <w:lang w:val="ka-GE"/>
        </w:rPr>
      </w:pPr>
      <w:r w:rsidRPr="00BB396E">
        <w:rPr>
          <w:rFonts w:ascii="Sylfaen" w:hAnsi="Sylfaen"/>
          <w:lang w:val="ka-GE"/>
        </w:rPr>
        <w:t>„2. შესაბამისი ბაზრის კონცენტრაციის დონის გამოსათვლელად გამოიყენება ჰერფინდალ-ჰირშმანის ინდექსი (დანართი N2.4).</w:t>
      </w:r>
    </w:p>
    <w:p w14:paraId="04217E78" w14:textId="15A24156" w:rsidR="001C525B" w:rsidRPr="00BB396E" w:rsidRDefault="005349F5" w:rsidP="00A04A60">
      <w:pPr>
        <w:pStyle w:val="ListParagraph"/>
        <w:ind w:left="0"/>
        <w:jc w:val="both"/>
        <w:rPr>
          <w:rFonts w:ascii="Sylfaen" w:hAnsi="Sylfaen"/>
          <w:lang w:val="ka-GE"/>
        </w:rPr>
      </w:pPr>
      <w:r>
        <w:rPr>
          <w:rFonts w:ascii="Sylfaen" w:hAnsi="Sylfaen"/>
          <w:lang w:val="ka-GE"/>
        </w:rPr>
        <w:t>6</w:t>
      </w:r>
      <w:r w:rsidR="001C525B" w:rsidRPr="00BB396E">
        <w:rPr>
          <w:rFonts w:ascii="Sylfaen" w:hAnsi="Sylfaen"/>
          <w:lang w:val="ka-GE"/>
        </w:rPr>
        <w:t xml:space="preserve">. </w:t>
      </w:r>
      <w:r w:rsidR="000A1D7B">
        <w:rPr>
          <w:rFonts w:ascii="Sylfaen" w:hAnsi="Sylfaen"/>
          <w:lang w:val="ka-GE"/>
        </w:rPr>
        <w:t xml:space="preserve">დადგენილების </w:t>
      </w:r>
      <w:r w:rsidR="001C525B" w:rsidRPr="00BB396E">
        <w:rPr>
          <w:rFonts w:ascii="Sylfaen" w:hAnsi="Sylfaen"/>
          <w:lang w:val="ka-GE"/>
        </w:rPr>
        <w:t>დანართი N10</w:t>
      </w:r>
      <w:bookmarkStart w:id="27" w:name="_Hlk145069655"/>
      <w:r w:rsidR="00F70BD5">
        <w:rPr>
          <w:rFonts w:ascii="Sylfaen" w:hAnsi="Sylfaen"/>
          <w:lang w:val="ka-GE"/>
        </w:rPr>
        <w:t xml:space="preserve"> </w:t>
      </w:r>
      <w:r w:rsidR="006B3BF1" w:rsidRPr="006B3BF1">
        <w:rPr>
          <w:rFonts w:ascii="Sylfaen" w:hAnsi="Sylfaen"/>
          <w:lang w:val="ka-GE"/>
        </w:rPr>
        <w:t>(</w:t>
      </w:r>
      <w:r w:rsidR="006B3BF1" w:rsidRPr="007A7918">
        <w:rPr>
          <w:rFonts w:ascii="Sylfaen" w:hAnsi="Sylfaen"/>
          <w:color w:val="333333"/>
          <w:shd w:val="clear" w:color="auto" w:fill="EAEAEA"/>
        </w:rPr>
        <w:t>„</w:t>
      </w:r>
      <w:r w:rsidR="006B3BF1" w:rsidRPr="007A7918">
        <w:rPr>
          <w:rFonts w:ascii="Sylfaen" w:hAnsi="Sylfaen" w:cs="Sylfaen"/>
          <w:color w:val="333333"/>
          <w:shd w:val="clear" w:color="auto" w:fill="EAEAEA"/>
        </w:rPr>
        <w:t>კონკურენციის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შესახებ</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საქართველოს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კანონის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დებულებების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დარღვევის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შესახებ</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საქართველოს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კომუნიკაციების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ეროვნულ</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კომისიაში</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წარსადგენი</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საჩივრის</w:t>
      </w:r>
      <w:r w:rsidR="006B3BF1" w:rsidRPr="007A7918">
        <w:rPr>
          <w:rFonts w:ascii="Sylfaen" w:hAnsi="Sylfaen"/>
          <w:color w:val="333333"/>
          <w:shd w:val="clear" w:color="auto" w:fill="EAEAEA"/>
        </w:rPr>
        <w:t xml:space="preserve"> </w:t>
      </w:r>
      <w:r w:rsidR="006B3BF1" w:rsidRPr="007A7918">
        <w:rPr>
          <w:rFonts w:ascii="Sylfaen" w:hAnsi="Sylfaen" w:cs="Sylfaen"/>
          <w:color w:val="333333"/>
          <w:shd w:val="clear" w:color="auto" w:fill="EAEAEA"/>
        </w:rPr>
        <w:t>ფორმა</w:t>
      </w:r>
      <w:r w:rsidR="006B3BF1" w:rsidRPr="007A7918">
        <w:rPr>
          <w:rFonts w:ascii="Sylfaen" w:hAnsi="Sylfaen" w:cs="Sylfaen"/>
          <w:color w:val="333333"/>
          <w:shd w:val="clear" w:color="auto" w:fill="EAEAEA"/>
          <w:lang w:val="ka-GE"/>
        </w:rPr>
        <w:t>)</w:t>
      </w:r>
      <w:r w:rsidR="006B3BF1">
        <w:rPr>
          <w:rFonts w:ascii="Sylfaen" w:hAnsi="Sylfaen"/>
          <w:lang w:val="ka-GE"/>
        </w:rPr>
        <w:t xml:space="preserve"> </w:t>
      </w:r>
      <w:r w:rsidR="000B2128">
        <w:rPr>
          <w:rFonts w:ascii="Sylfaen" w:hAnsi="Sylfaen"/>
          <w:lang w:val="ka-GE"/>
        </w:rPr>
        <w:t>მიჩნეულ იქნეს</w:t>
      </w:r>
      <w:r w:rsidR="00F70BD5">
        <w:rPr>
          <w:rFonts w:ascii="Sylfaen" w:hAnsi="Sylfaen"/>
          <w:lang w:val="ka-GE"/>
        </w:rPr>
        <w:t xml:space="preserve"> </w:t>
      </w:r>
      <w:r w:rsidR="00E328D2">
        <w:rPr>
          <w:rFonts w:ascii="Sylfaen" w:hAnsi="Sylfaen"/>
          <w:lang w:val="ka-GE"/>
        </w:rPr>
        <w:t xml:space="preserve">ამ წესის </w:t>
      </w:r>
      <w:r w:rsidR="009065EA">
        <w:rPr>
          <w:rFonts w:ascii="Sylfaen" w:hAnsi="Sylfaen"/>
          <w:lang w:val="ka-GE"/>
        </w:rPr>
        <w:t>დანართ</w:t>
      </w:r>
      <w:r w:rsidR="001C525B" w:rsidRPr="00BB396E">
        <w:rPr>
          <w:rFonts w:ascii="Sylfaen" w:hAnsi="Sylfaen"/>
          <w:lang w:val="ka-GE"/>
        </w:rPr>
        <w:t xml:space="preserve"> </w:t>
      </w:r>
      <w:bookmarkEnd w:id="27"/>
      <w:r w:rsidR="001C525B" w:rsidRPr="00BB396E">
        <w:rPr>
          <w:rFonts w:ascii="Sylfaen" w:hAnsi="Sylfaen"/>
          <w:lang w:val="ka-GE"/>
        </w:rPr>
        <w:t>N2.1</w:t>
      </w:r>
      <w:r w:rsidR="009065EA">
        <w:rPr>
          <w:rFonts w:ascii="Sylfaen" w:hAnsi="Sylfaen"/>
          <w:lang w:val="ka-GE"/>
        </w:rPr>
        <w:t>-ად</w:t>
      </w:r>
      <w:r w:rsidR="001C525B" w:rsidRPr="00BB396E">
        <w:rPr>
          <w:rFonts w:ascii="Sylfaen" w:hAnsi="Sylfaen"/>
          <w:lang w:val="ka-GE"/>
        </w:rPr>
        <w:t>.</w:t>
      </w:r>
    </w:p>
    <w:p w14:paraId="13FD6B68" w14:textId="14C781A1" w:rsidR="001C525B" w:rsidRPr="00550536" w:rsidRDefault="00207392" w:rsidP="00A04A60">
      <w:pPr>
        <w:pStyle w:val="ListParagraph"/>
        <w:numPr>
          <w:ilvl w:val="0"/>
          <w:numId w:val="5"/>
        </w:numPr>
        <w:ind w:left="270" w:hanging="270"/>
        <w:jc w:val="both"/>
        <w:rPr>
          <w:rFonts w:ascii="Sylfaen" w:hAnsi="Sylfaen"/>
          <w:lang w:val="ka-GE"/>
        </w:rPr>
      </w:pPr>
      <w:r>
        <w:rPr>
          <w:rFonts w:ascii="Sylfaen" w:hAnsi="Sylfaen"/>
          <w:lang w:val="ka-GE"/>
        </w:rPr>
        <w:t xml:space="preserve">დადგენილების </w:t>
      </w:r>
      <w:r w:rsidR="005349F5" w:rsidRPr="00550536">
        <w:rPr>
          <w:rFonts w:ascii="Sylfaen" w:hAnsi="Sylfaen"/>
          <w:lang w:val="ka-GE"/>
        </w:rPr>
        <w:t>დ</w:t>
      </w:r>
      <w:r w:rsidR="001C525B" w:rsidRPr="00550536">
        <w:rPr>
          <w:rFonts w:ascii="Sylfaen" w:hAnsi="Sylfaen"/>
          <w:lang w:val="ka-GE"/>
        </w:rPr>
        <w:t>ანართი N11</w:t>
      </w:r>
      <w:r w:rsidR="009065EA" w:rsidRPr="00550536">
        <w:rPr>
          <w:rFonts w:ascii="Sylfaen" w:hAnsi="Sylfaen"/>
          <w:lang w:val="ka-GE"/>
        </w:rPr>
        <w:t xml:space="preserve"> </w:t>
      </w:r>
      <w:r w:rsidR="000B2128">
        <w:rPr>
          <w:rFonts w:ascii="Sylfaen" w:hAnsi="Sylfaen"/>
          <w:lang w:val="ka-GE"/>
        </w:rPr>
        <w:t>მიჩნეულ იქნეს</w:t>
      </w:r>
      <w:r w:rsidR="009065EA" w:rsidRPr="00550536">
        <w:rPr>
          <w:rFonts w:ascii="Sylfaen" w:hAnsi="Sylfaen"/>
          <w:lang w:val="ka-GE"/>
        </w:rPr>
        <w:t xml:space="preserve"> </w:t>
      </w:r>
      <w:r w:rsidR="0087047E">
        <w:rPr>
          <w:rFonts w:ascii="Sylfaen" w:hAnsi="Sylfaen"/>
          <w:lang w:val="ka-GE"/>
        </w:rPr>
        <w:t xml:space="preserve">ამ წესის </w:t>
      </w:r>
      <w:r w:rsidR="009065EA" w:rsidRPr="00550536">
        <w:rPr>
          <w:rFonts w:ascii="Sylfaen" w:hAnsi="Sylfaen"/>
          <w:lang w:val="ka-GE"/>
        </w:rPr>
        <w:t xml:space="preserve">დანართ </w:t>
      </w:r>
      <w:r w:rsidR="001C525B" w:rsidRPr="00550536">
        <w:rPr>
          <w:rFonts w:ascii="Sylfaen" w:hAnsi="Sylfaen"/>
          <w:lang w:val="ka-GE"/>
        </w:rPr>
        <w:t>N2.2</w:t>
      </w:r>
      <w:r w:rsidR="009065EA" w:rsidRPr="00550536">
        <w:rPr>
          <w:rFonts w:ascii="Sylfaen" w:hAnsi="Sylfaen"/>
          <w:lang w:val="ka-GE"/>
        </w:rPr>
        <w:t>-ად</w:t>
      </w:r>
      <w:r w:rsidR="001C525B" w:rsidRPr="00550536">
        <w:rPr>
          <w:rFonts w:ascii="Sylfaen" w:hAnsi="Sylfaen"/>
          <w:lang w:val="ka-GE"/>
        </w:rPr>
        <w:t>.</w:t>
      </w:r>
    </w:p>
    <w:p w14:paraId="7C0E35E4" w14:textId="44C4AA38" w:rsidR="001C525B" w:rsidRPr="00BB396E" w:rsidRDefault="00207392" w:rsidP="00A04A60">
      <w:pPr>
        <w:pStyle w:val="ListParagraph"/>
        <w:numPr>
          <w:ilvl w:val="0"/>
          <w:numId w:val="5"/>
        </w:numPr>
        <w:ind w:left="270" w:hanging="270"/>
        <w:jc w:val="both"/>
        <w:rPr>
          <w:rFonts w:ascii="Sylfaen" w:hAnsi="Sylfaen"/>
          <w:lang w:val="ka-GE"/>
        </w:rPr>
      </w:pPr>
      <w:r>
        <w:rPr>
          <w:rFonts w:ascii="Sylfaen" w:hAnsi="Sylfaen"/>
          <w:lang w:val="ka-GE"/>
        </w:rPr>
        <w:t xml:space="preserve">დადგენილების </w:t>
      </w:r>
      <w:r w:rsidR="001C525B" w:rsidRPr="00BB396E">
        <w:rPr>
          <w:rFonts w:ascii="Sylfaen" w:hAnsi="Sylfaen"/>
          <w:lang w:val="ka-GE"/>
        </w:rPr>
        <w:t>დანართი N12</w:t>
      </w:r>
      <w:r w:rsidR="009065EA">
        <w:rPr>
          <w:rFonts w:ascii="Sylfaen" w:hAnsi="Sylfaen"/>
          <w:lang w:val="ka-GE"/>
        </w:rPr>
        <w:t xml:space="preserve"> </w:t>
      </w:r>
      <w:r w:rsidR="000B2128">
        <w:rPr>
          <w:rFonts w:ascii="Sylfaen" w:hAnsi="Sylfaen"/>
          <w:lang w:val="ka-GE"/>
        </w:rPr>
        <w:t>მიჩნეულ იქნეს</w:t>
      </w:r>
      <w:r w:rsidR="009065EA">
        <w:rPr>
          <w:rFonts w:ascii="Sylfaen" w:hAnsi="Sylfaen"/>
          <w:lang w:val="ka-GE"/>
        </w:rPr>
        <w:t xml:space="preserve"> </w:t>
      </w:r>
      <w:r w:rsidR="0087047E">
        <w:rPr>
          <w:rFonts w:ascii="Sylfaen" w:hAnsi="Sylfaen"/>
          <w:lang w:val="ka-GE"/>
        </w:rPr>
        <w:t xml:space="preserve">ამ წესის </w:t>
      </w:r>
      <w:r w:rsidR="009065EA">
        <w:rPr>
          <w:rFonts w:ascii="Sylfaen" w:hAnsi="Sylfaen"/>
          <w:lang w:val="ka-GE"/>
        </w:rPr>
        <w:t>დანართ</w:t>
      </w:r>
      <w:r w:rsidR="009065EA" w:rsidRPr="00BB396E">
        <w:rPr>
          <w:rFonts w:ascii="Sylfaen" w:hAnsi="Sylfaen"/>
          <w:lang w:val="ka-GE"/>
        </w:rPr>
        <w:t xml:space="preserve"> </w:t>
      </w:r>
      <w:r w:rsidR="001C525B" w:rsidRPr="00BB396E">
        <w:rPr>
          <w:rFonts w:ascii="Sylfaen" w:hAnsi="Sylfaen"/>
          <w:lang w:val="ka-GE"/>
        </w:rPr>
        <w:t>N2.3</w:t>
      </w:r>
      <w:r w:rsidR="009065EA">
        <w:rPr>
          <w:rFonts w:ascii="Sylfaen" w:hAnsi="Sylfaen"/>
          <w:lang w:val="ka-GE"/>
        </w:rPr>
        <w:t>-ად</w:t>
      </w:r>
      <w:r w:rsidR="001C525B" w:rsidRPr="00BB396E">
        <w:rPr>
          <w:rFonts w:ascii="Sylfaen" w:hAnsi="Sylfaen"/>
          <w:lang w:val="ka-GE"/>
        </w:rPr>
        <w:t>.</w:t>
      </w:r>
    </w:p>
    <w:p w14:paraId="4836661C" w14:textId="47C3110B" w:rsidR="001C525B" w:rsidRPr="00BB396E" w:rsidRDefault="00207392" w:rsidP="00A04A60">
      <w:pPr>
        <w:pStyle w:val="ListParagraph"/>
        <w:numPr>
          <w:ilvl w:val="0"/>
          <w:numId w:val="5"/>
        </w:numPr>
        <w:ind w:left="270" w:hanging="270"/>
        <w:jc w:val="both"/>
        <w:rPr>
          <w:rFonts w:ascii="Sylfaen" w:hAnsi="Sylfaen"/>
          <w:lang w:val="ka-GE"/>
        </w:rPr>
      </w:pPr>
      <w:r>
        <w:rPr>
          <w:rFonts w:ascii="Sylfaen" w:hAnsi="Sylfaen"/>
          <w:lang w:val="ka-GE"/>
        </w:rPr>
        <w:t xml:space="preserve">დადგენილების </w:t>
      </w:r>
      <w:r w:rsidR="001C525B" w:rsidRPr="00BB396E">
        <w:rPr>
          <w:rFonts w:ascii="Sylfaen" w:hAnsi="Sylfaen"/>
          <w:lang w:val="ka-GE"/>
        </w:rPr>
        <w:t>დანართი N13</w:t>
      </w:r>
      <w:r w:rsidR="009065EA">
        <w:rPr>
          <w:rFonts w:ascii="Sylfaen" w:hAnsi="Sylfaen"/>
          <w:lang w:val="ka-GE"/>
        </w:rPr>
        <w:t xml:space="preserve"> </w:t>
      </w:r>
      <w:r w:rsidR="000B2128">
        <w:rPr>
          <w:rFonts w:ascii="Sylfaen" w:hAnsi="Sylfaen"/>
          <w:lang w:val="ka-GE"/>
        </w:rPr>
        <w:t>მიჩნეულ იქნეს</w:t>
      </w:r>
      <w:r w:rsidR="009065EA">
        <w:rPr>
          <w:rFonts w:ascii="Sylfaen" w:hAnsi="Sylfaen"/>
          <w:lang w:val="ka-GE"/>
        </w:rPr>
        <w:t xml:space="preserve"> </w:t>
      </w:r>
      <w:r w:rsidR="0087047E">
        <w:rPr>
          <w:rFonts w:ascii="Sylfaen" w:hAnsi="Sylfaen"/>
          <w:lang w:val="ka-GE"/>
        </w:rPr>
        <w:t xml:space="preserve">ამ წესის </w:t>
      </w:r>
      <w:r w:rsidR="009065EA">
        <w:rPr>
          <w:rFonts w:ascii="Sylfaen" w:hAnsi="Sylfaen"/>
          <w:lang w:val="ka-GE"/>
        </w:rPr>
        <w:t>დანართ</w:t>
      </w:r>
      <w:r w:rsidR="009065EA" w:rsidRPr="00BB396E">
        <w:rPr>
          <w:rFonts w:ascii="Sylfaen" w:hAnsi="Sylfaen"/>
          <w:lang w:val="ka-GE"/>
        </w:rPr>
        <w:t xml:space="preserve"> </w:t>
      </w:r>
      <w:r w:rsidR="001C525B" w:rsidRPr="00BB396E">
        <w:rPr>
          <w:rFonts w:ascii="Sylfaen" w:hAnsi="Sylfaen"/>
          <w:lang w:val="ka-GE"/>
        </w:rPr>
        <w:t>N2.4</w:t>
      </w:r>
      <w:r w:rsidR="009065EA">
        <w:rPr>
          <w:rFonts w:ascii="Sylfaen" w:hAnsi="Sylfaen"/>
          <w:lang w:val="ka-GE"/>
        </w:rPr>
        <w:t>-ად</w:t>
      </w:r>
      <w:r w:rsidR="001C525B" w:rsidRPr="00BB396E">
        <w:rPr>
          <w:rFonts w:ascii="Sylfaen" w:hAnsi="Sylfaen"/>
          <w:lang w:val="ka-GE"/>
        </w:rPr>
        <w:t>.</w:t>
      </w:r>
    </w:p>
    <w:p w14:paraId="06906F2A" w14:textId="2E18EAEB" w:rsidR="001E64DD" w:rsidRPr="00CD3575" w:rsidRDefault="001E64DD" w:rsidP="00CD3575">
      <w:pPr>
        <w:jc w:val="both"/>
        <w:rPr>
          <w:rFonts w:ascii="Sylfaen" w:hAnsi="Sylfaen"/>
          <w:b/>
          <w:bCs/>
          <w:lang w:val="ka-GE"/>
        </w:rPr>
      </w:pPr>
      <w:r w:rsidRPr="00CD3575">
        <w:rPr>
          <w:rFonts w:ascii="Sylfaen" w:hAnsi="Sylfaen"/>
          <w:b/>
          <w:bCs/>
          <w:lang w:val="ka-GE"/>
        </w:rPr>
        <w:t xml:space="preserve">მუხლი </w:t>
      </w:r>
      <w:r w:rsidR="00550536" w:rsidRPr="00CD3575">
        <w:rPr>
          <w:rFonts w:ascii="Sylfaen" w:hAnsi="Sylfaen"/>
          <w:b/>
          <w:bCs/>
          <w:lang w:val="ka-GE"/>
        </w:rPr>
        <w:t>5</w:t>
      </w:r>
    </w:p>
    <w:p w14:paraId="05B2A5F4" w14:textId="77777777" w:rsidR="001E64DD" w:rsidRPr="00FD4588" w:rsidRDefault="001E64DD" w:rsidP="00FD4588">
      <w:pPr>
        <w:jc w:val="both"/>
        <w:rPr>
          <w:rFonts w:ascii="Sylfaen" w:hAnsi="Sylfaen"/>
          <w:lang w:val="ka-GE"/>
        </w:rPr>
      </w:pPr>
      <w:r w:rsidRPr="00FD4588">
        <w:rPr>
          <w:rStyle w:val="cf01"/>
          <w:rFonts w:ascii="Sylfaen" w:hAnsi="Sylfaen"/>
          <w:sz w:val="22"/>
          <w:szCs w:val="22"/>
          <w:lang w:val="ka-GE"/>
        </w:rPr>
        <w:t>„</w:t>
      </w:r>
      <w:r w:rsidRPr="00FD4588">
        <w:rPr>
          <w:rStyle w:val="cf11"/>
          <w:rFonts w:ascii="Sylfaen" w:hAnsi="Sylfaen"/>
          <w:sz w:val="22"/>
          <w:szCs w:val="22"/>
          <w:lang w:val="ka-GE"/>
        </w:rPr>
        <w:t>საქართველოს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კომუნიკაციების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ეროვნული</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კომისიის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საქმიანობის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მარეგულირებელი</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წესების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დამტკიცების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თაობაზე</w:t>
      </w:r>
      <w:r w:rsidRPr="00FD4588">
        <w:rPr>
          <w:rStyle w:val="cf01"/>
          <w:rFonts w:ascii="Sylfaen" w:hAnsi="Sylfaen"/>
          <w:sz w:val="22"/>
          <w:szCs w:val="22"/>
          <w:lang w:val="ka-GE"/>
        </w:rPr>
        <w:t xml:space="preserve">“ </w:t>
      </w:r>
      <w:r w:rsidRPr="00FD4588">
        <w:rPr>
          <w:rStyle w:val="cf11"/>
          <w:rFonts w:ascii="Sylfaen" w:hAnsi="Sylfaen"/>
          <w:sz w:val="22"/>
          <w:szCs w:val="22"/>
          <w:lang w:val="ka-GE"/>
        </w:rPr>
        <w:t>საქართველოს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კომუნიკაციების</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ეროვნული</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კომისიის</w:t>
      </w:r>
      <w:r w:rsidRPr="00FD4588">
        <w:rPr>
          <w:rStyle w:val="cf21"/>
          <w:rFonts w:ascii="Sylfaen" w:hAnsi="Sylfaen"/>
          <w:sz w:val="22"/>
          <w:szCs w:val="22"/>
          <w:lang w:val="ka-GE"/>
        </w:rPr>
        <w:t xml:space="preserve"> 2003 </w:t>
      </w:r>
      <w:r w:rsidRPr="00FD4588">
        <w:rPr>
          <w:rStyle w:val="cf11"/>
          <w:rFonts w:ascii="Sylfaen" w:hAnsi="Sylfaen"/>
          <w:sz w:val="22"/>
          <w:szCs w:val="22"/>
          <w:lang w:val="ka-GE"/>
        </w:rPr>
        <w:t>წლის</w:t>
      </w:r>
      <w:r w:rsidRPr="00FD4588">
        <w:rPr>
          <w:rStyle w:val="cf21"/>
          <w:rFonts w:ascii="Sylfaen" w:hAnsi="Sylfaen"/>
          <w:sz w:val="22"/>
          <w:szCs w:val="22"/>
          <w:lang w:val="ka-GE"/>
        </w:rPr>
        <w:t xml:space="preserve"> 27 </w:t>
      </w:r>
      <w:r w:rsidRPr="00FD4588">
        <w:rPr>
          <w:rStyle w:val="cf11"/>
          <w:rFonts w:ascii="Sylfaen" w:hAnsi="Sylfaen"/>
          <w:sz w:val="22"/>
          <w:szCs w:val="22"/>
          <w:lang w:val="ka-GE"/>
        </w:rPr>
        <w:t>ივნისის</w:t>
      </w:r>
      <w:r w:rsidRPr="00FD4588">
        <w:rPr>
          <w:rStyle w:val="cf31"/>
          <w:rFonts w:ascii="Sylfaen" w:hAnsi="Sylfaen"/>
          <w:sz w:val="22"/>
          <w:szCs w:val="22"/>
          <w:lang w:val="ka-GE"/>
        </w:rPr>
        <w:t xml:space="preserve"> </w:t>
      </w:r>
      <w:r w:rsidRPr="00FD4588">
        <w:rPr>
          <w:rStyle w:val="cf41"/>
          <w:rFonts w:ascii="Sylfaen" w:hAnsi="Sylfaen"/>
          <w:sz w:val="22"/>
          <w:szCs w:val="22"/>
          <w:lang w:val="ka-GE"/>
        </w:rPr>
        <w:t>№</w:t>
      </w:r>
      <w:r w:rsidRPr="00FD4588">
        <w:rPr>
          <w:rStyle w:val="cf31"/>
          <w:rFonts w:ascii="Sylfaen" w:hAnsi="Sylfaen"/>
          <w:sz w:val="22"/>
          <w:szCs w:val="22"/>
          <w:lang w:val="ka-GE"/>
        </w:rPr>
        <w:t xml:space="preserve">1 </w:t>
      </w:r>
      <w:r w:rsidRPr="00FD4588">
        <w:rPr>
          <w:rStyle w:val="cf11"/>
          <w:rFonts w:ascii="Sylfaen" w:hAnsi="Sylfaen"/>
          <w:sz w:val="22"/>
          <w:szCs w:val="22"/>
          <w:lang w:val="ka-GE"/>
        </w:rPr>
        <w:t>დადგენილებით</w:t>
      </w:r>
      <w:r w:rsidRPr="00FD4588">
        <w:rPr>
          <w:rStyle w:val="cf21"/>
          <w:rFonts w:ascii="Sylfaen" w:hAnsi="Sylfaen"/>
          <w:sz w:val="22"/>
          <w:szCs w:val="22"/>
          <w:lang w:val="ka-GE"/>
        </w:rPr>
        <w:t xml:space="preserve"> (</w:t>
      </w:r>
      <w:r w:rsidRPr="00FD4588">
        <w:rPr>
          <w:rStyle w:val="cf11"/>
          <w:rFonts w:ascii="Sylfaen" w:hAnsi="Sylfaen"/>
          <w:sz w:val="22"/>
          <w:szCs w:val="22"/>
          <w:lang w:val="ka-GE"/>
        </w:rPr>
        <w:t>სსმ</w:t>
      </w:r>
      <w:r w:rsidRPr="00FD4588">
        <w:rPr>
          <w:rStyle w:val="cf21"/>
          <w:rFonts w:ascii="Sylfaen" w:hAnsi="Sylfaen"/>
          <w:sz w:val="22"/>
          <w:szCs w:val="22"/>
          <w:lang w:val="ka-GE"/>
        </w:rPr>
        <w:t xml:space="preserve"> III, 14.07.03</w:t>
      </w:r>
      <w:r w:rsidRPr="00FD4588">
        <w:rPr>
          <w:rStyle w:val="cf11"/>
          <w:rFonts w:ascii="Sylfaen" w:hAnsi="Sylfaen"/>
          <w:sz w:val="22"/>
          <w:szCs w:val="22"/>
          <w:lang w:val="ka-GE"/>
        </w:rPr>
        <w:t>წ</w:t>
      </w:r>
      <w:r w:rsidRPr="00FD4588">
        <w:rPr>
          <w:rStyle w:val="cf31"/>
          <w:rFonts w:ascii="Sylfaen" w:hAnsi="Sylfaen"/>
          <w:sz w:val="22"/>
          <w:szCs w:val="22"/>
          <w:lang w:val="ka-GE"/>
        </w:rPr>
        <w:t xml:space="preserve">., </w:t>
      </w:r>
      <w:r w:rsidRPr="00FD4588">
        <w:rPr>
          <w:rStyle w:val="cf41"/>
          <w:rFonts w:ascii="Sylfaen" w:hAnsi="Sylfaen"/>
          <w:sz w:val="22"/>
          <w:szCs w:val="22"/>
          <w:lang w:val="ka-GE"/>
        </w:rPr>
        <w:t>№</w:t>
      </w:r>
      <w:r w:rsidRPr="00FD4588">
        <w:rPr>
          <w:rStyle w:val="cf31"/>
          <w:rFonts w:ascii="Sylfaen" w:hAnsi="Sylfaen"/>
          <w:sz w:val="22"/>
          <w:szCs w:val="22"/>
          <w:lang w:val="ka-GE"/>
        </w:rPr>
        <w:t xml:space="preserve">71, </w:t>
      </w:r>
      <w:r w:rsidRPr="00FD4588">
        <w:rPr>
          <w:rStyle w:val="cf11"/>
          <w:rFonts w:ascii="Sylfaen" w:hAnsi="Sylfaen"/>
          <w:sz w:val="22"/>
          <w:szCs w:val="22"/>
          <w:lang w:val="ka-GE"/>
        </w:rPr>
        <w:t>მუხ</w:t>
      </w:r>
      <w:r w:rsidRPr="00FD4588">
        <w:rPr>
          <w:rStyle w:val="cf21"/>
          <w:rFonts w:ascii="Sylfaen" w:hAnsi="Sylfaen"/>
          <w:sz w:val="22"/>
          <w:szCs w:val="22"/>
          <w:lang w:val="ka-GE"/>
        </w:rPr>
        <w:t>. 643)</w:t>
      </w:r>
      <w:r w:rsidRPr="00FD4588">
        <w:rPr>
          <w:rStyle w:val="cf11"/>
          <w:rFonts w:ascii="Sylfaen" w:hAnsi="Sylfaen"/>
          <w:sz w:val="22"/>
          <w:szCs w:val="22"/>
          <w:lang w:val="ka-GE"/>
        </w:rPr>
        <w:t xml:space="preserve"> დამტკიცებულ </w:t>
      </w:r>
      <w:r w:rsidRPr="00FD4588">
        <w:rPr>
          <w:rFonts w:ascii="Sylfaen" w:hAnsi="Sylfaen"/>
          <w:lang w:val="ka-GE"/>
        </w:rPr>
        <w:t>„საჯარო კონსულტაციების მარეგულირებელი წესში“ შევიდეს შემდეგი ცვლილებები</w:t>
      </w:r>
    </w:p>
    <w:p w14:paraId="522B48AD" w14:textId="3F8FF2A3" w:rsidR="00F363F7" w:rsidRPr="00A04A60" w:rsidRDefault="00CD0481" w:rsidP="00A04A60">
      <w:pPr>
        <w:jc w:val="both"/>
        <w:rPr>
          <w:rFonts w:ascii="Sylfaen" w:hAnsi="Sylfaen"/>
          <w:lang w:val="ka-GE"/>
        </w:rPr>
      </w:pPr>
      <w:r>
        <w:rPr>
          <w:rFonts w:ascii="Sylfaen" w:hAnsi="Sylfaen"/>
          <w:lang w:val="ka-GE"/>
        </w:rPr>
        <w:t>1</w:t>
      </w:r>
      <w:r w:rsidR="001E64DD" w:rsidRPr="00BB396E">
        <w:rPr>
          <w:rFonts w:ascii="Sylfaen" w:hAnsi="Sylfaen"/>
          <w:lang w:val="ka-GE"/>
        </w:rPr>
        <w:t xml:space="preserve">. </w:t>
      </w:r>
      <w:r w:rsidR="00F22CD3" w:rsidRPr="00A04A60">
        <w:rPr>
          <w:rFonts w:ascii="Sylfaen" w:hAnsi="Sylfaen"/>
          <w:lang w:val="ka-GE"/>
        </w:rPr>
        <w:t>მე-9 მუხლის მე-</w:t>
      </w:r>
      <w:r w:rsidR="00D84191" w:rsidRPr="00BB396E">
        <w:rPr>
          <w:rFonts w:ascii="Sylfaen" w:hAnsi="Sylfaen"/>
          <w:lang w:val="ka-GE"/>
        </w:rPr>
        <w:t>2</w:t>
      </w:r>
      <w:r w:rsidR="00F22CD3" w:rsidRPr="00A04A60">
        <w:rPr>
          <w:rFonts w:ascii="Sylfaen" w:hAnsi="Sylfaen"/>
          <w:lang w:val="ka-GE"/>
        </w:rPr>
        <w:t xml:space="preserve"> პუნქტი ჩამოყალიბდეს შემდეგი რედაქციით:</w:t>
      </w:r>
    </w:p>
    <w:p w14:paraId="21AE3632" w14:textId="105C38C6" w:rsidR="00F22CD3" w:rsidRPr="00A04A60" w:rsidRDefault="00F22CD3" w:rsidP="00A04A60">
      <w:pPr>
        <w:spacing w:before="100" w:beforeAutospacing="1" w:after="100" w:afterAutospacing="1" w:line="240" w:lineRule="auto"/>
        <w:jc w:val="both"/>
        <w:rPr>
          <w:rFonts w:ascii="Times New Roman" w:eastAsiaTheme="minorEastAsia" w:hAnsi="Times New Roman" w:cs="Times New Roman"/>
          <w:sz w:val="18"/>
          <w:szCs w:val="18"/>
          <w:lang w:val="ka-GE"/>
        </w:rPr>
      </w:pPr>
      <w:r w:rsidRPr="00BB396E">
        <w:rPr>
          <w:rFonts w:ascii="Sylfaen" w:hAnsi="Sylfaen"/>
          <w:lang w:val="ka-GE"/>
        </w:rPr>
        <w:t>„ზეპირი მოსმენის დასრულების შემდეგ, საბოლოო გადაწყვეტილების მიღებიდან 7 სამუშაო დღის ვადაში კომისია აქვეყნებს კომენტარების განხილვების ცხრილს დანართი №3.1- ის შესაბამისად.</w:t>
      </w:r>
      <w:r w:rsidR="00975B81" w:rsidRPr="00BB396E">
        <w:rPr>
          <w:rFonts w:ascii="Sylfaen" w:hAnsi="Sylfaen"/>
          <w:lang w:val="ka-GE"/>
        </w:rPr>
        <w:t xml:space="preserve"> </w:t>
      </w:r>
      <w:r w:rsidR="00975B81" w:rsidRPr="00BB396E">
        <w:rPr>
          <w:rFonts w:ascii="Sylfaen" w:eastAsiaTheme="minorEastAsia" w:hAnsi="Sylfaen" w:cs="Sylfaen"/>
          <w:lang w:val="ka-GE"/>
        </w:rPr>
        <w:t>განხილვების</w:t>
      </w:r>
      <w:r w:rsidR="00975B81" w:rsidRPr="00BB396E">
        <w:rPr>
          <w:rFonts w:ascii="Times New Roman" w:eastAsiaTheme="minorEastAsia" w:hAnsi="Times New Roman" w:cs="Times New Roman"/>
          <w:lang w:val="ka-GE"/>
        </w:rPr>
        <w:t xml:space="preserve"> </w:t>
      </w:r>
      <w:r w:rsidR="00975B81" w:rsidRPr="00BB396E">
        <w:rPr>
          <w:rFonts w:ascii="Sylfaen" w:eastAsiaTheme="minorEastAsia" w:hAnsi="Sylfaen" w:cs="Sylfaen"/>
          <w:lang w:val="ka-GE"/>
        </w:rPr>
        <w:t>ცხრილში</w:t>
      </w:r>
      <w:r w:rsidR="00975B81" w:rsidRPr="00BB396E">
        <w:rPr>
          <w:rFonts w:ascii="Times New Roman" w:eastAsiaTheme="minorEastAsia" w:hAnsi="Times New Roman" w:cs="Times New Roman"/>
          <w:lang w:val="ka-GE"/>
        </w:rPr>
        <w:t xml:space="preserve"> </w:t>
      </w:r>
      <w:r w:rsidR="00975B81" w:rsidRPr="00BB396E">
        <w:rPr>
          <w:rFonts w:ascii="Sylfaen" w:eastAsiaTheme="minorEastAsia" w:hAnsi="Sylfaen" w:cs="Sylfaen"/>
          <w:lang w:val="ka-GE"/>
        </w:rPr>
        <w:t>მითითებული</w:t>
      </w:r>
      <w:r w:rsidR="00975B81" w:rsidRPr="00BB396E">
        <w:rPr>
          <w:rFonts w:ascii="Times New Roman" w:eastAsiaTheme="minorEastAsia" w:hAnsi="Times New Roman" w:cs="Times New Roman"/>
          <w:lang w:val="ka-GE"/>
        </w:rPr>
        <w:t xml:space="preserve"> </w:t>
      </w:r>
      <w:r w:rsidR="00975B81" w:rsidRPr="00BB396E">
        <w:rPr>
          <w:rFonts w:ascii="Sylfaen" w:eastAsiaTheme="minorEastAsia" w:hAnsi="Sylfaen" w:cs="Sylfaen"/>
          <w:lang w:val="ka-GE"/>
        </w:rPr>
        <w:t>უნდა</w:t>
      </w:r>
      <w:r w:rsidR="00975B81" w:rsidRPr="00BB396E">
        <w:rPr>
          <w:rFonts w:ascii="Times New Roman" w:eastAsiaTheme="minorEastAsia" w:hAnsi="Times New Roman" w:cs="Times New Roman"/>
          <w:lang w:val="ka-GE"/>
        </w:rPr>
        <w:t xml:space="preserve"> </w:t>
      </w:r>
      <w:r w:rsidR="00975B81" w:rsidRPr="00BB396E">
        <w:rPr>
          <w:rFonts w:ascii="Sylfaen" w:eastAsiaTheme="minorEastAsia" w:hAnsi="Sylfaen" w:cs="Sylfaen"/>
          <w:lang w:val="ka-GE"/>
        </w:rPr>
        <w:t>იყოს</w:t>
      </w:r>
      <w:r w:rsidR="00975B81" w:rsidRPr="00BB396E">
        <w:rPr>
          <w:rFonts w:ascii="Times New Roman" w:eastAsiaTheme="minorEastAsia" w:hAnsi="Times New Roman" w:cs="Times New Roman"/>
          <w:lang w:val="ka-GE"/>
        </w:rPr>
        <w:t xml:space="preserve">: </w:t>
      </w:r>
    </w:p>
    <w:p w14:paraId="7A5055ED" w14:textId="77777777" w:rsidR="00975B81" w:rsidRPr="00BB396E" w:rsidRDefault="00975B81" w:rsidP="00975B81">
      <w:pPr>
        <w:spacing w:before="100" w:beforeAutospacing="1" w:after="100" w:afterAutospacing="1" w:line="240" w:lineRule="auto"/>
        <w:jc w:val="both"/>
        <w:rPr>
          <w:rFonts w:ascii="Times New Roman" w:eastAsiaTheme="minorEastAsia" w:hAnsi="Times New Roman" w:cs="Times New Roman"/>
          <w:sz w:val="18"/>
          <w:szCs w:val="18"/>
          <w:lang w:val="ka-GE"/>
        </w:rPr>
      </w:pPr>
      <w:r w:rsidRPr="00BB396E">
        <w:rPr>
          <w:rFonts w:ascii="Sylfaen" w:eastAsiaTheme="minorEastAsia" w:hAnsi="Sylfaen" w:cs="Sylfaen"/>
          <w:lang w:val="ka-GE"/>
        </w:rPr>
        <w:t>ა</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ადმინისტრაციული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ორგანოები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კერძო</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პირები</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რომლებმაც</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წარადგინეს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კომენტარები</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და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საჭიროების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შემთხვევაში</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კომენტარების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შემცველი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დოკუმენტის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მიღების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თარიღი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ნომერი</w:t>
      </w:r>
      <w:r w:rsidRPr="00BB396E">
        <w:rPr>
          <w:rFonts w:ascii="Times New Roman" w:eastAsiaTheme="minorEastAsia" w:hAnsi="Times New Roman" w:cs="Times New Roman"/>
          <w:lang w:val="ka-GE"/>
        </w:rPr>
        <w:t xml:space="preserve"> ; </w:t>
      </w:r>
    </w:p>
    <w:p w14:paraId="76FD655F" w14:textId="77777777" w:rsidR="00975B81" w:rsidRPr="00BB396E" w:rsidRDefault="00975B81" w:rsidP="00975B81">
      <w:pPr>
        <w:spacing w:before="100" w:beforeAutospacing="1" w:after="100" w:afterAutospacing="1" w:line="240" w:lineRule="auto"/>
        <w:jc w:val="both"/>
        <w:rPr>
          <w:rFonts w:ascii="Times New Roman" w:eastAsiaTheme="minorEastAsia" w:hAnsi="Times New Roman" w:cs="Times New Roman"/>
          <w:sz w:val="18"/>
          <w:szCs w:val="18"/>
          <w:lang w:val="ka-GE"/>
        </w:rPr>
      </w:pPr>
      <w:r w:rsidRPr="00BB396E">
        <w:rPr>
          <w:rFonts w:ascii="Sylfaen" w:eastAsiaTheme="minorEastAsia" w:hAnsi="Sylfaen" w:cs="Sylfaen"/>
          <w:lang w:val="ka-GE"/>
        </w:rPr>
        <w:t>ბ</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კომენტარები</w:t>
      </w:r>
      <w:r w:rsidRPr="00BB396E">
        <w:rPr>
          <w:rFonts w:ascii="Times New Roman" w:eastAsiaTheme="minorEastAsia" w:hAnsi="Times New Roman" w:cs="Times New Roman"/>
          <w:lang w:val="ka-GE"/>
        </w:rPr>
        <w:t xml:space="preserve"> ; </w:t>
      </w:r>
    </w:p>
    <w:p w14:paraId="7226EC83" w14:textId="77777777" w:rsidR="00975B81" w:rsidRPr="00BB396E" w:rsidRDefault="00975B81" w:rsidP="00975B81">
      <w:pPr>
        <w:spacing w:before="100" w:beforeAutospacing="1" w:after="100" w:afterAutospacing="1" w:line="240" w:lineRule="auto"/>
        <w:jc w:val="both"/>
        <w:rPr>
          <w:rFonts w:ascii="Times New Roman" w:eastAsiaTheme="minorEastAsia" w:hAnsi="Times New Roman" w:cs="Times New Roman"/>
          <w:sz w:val="18"/>
          <w:szCs w:val="18"/>
          <w:lang w:val="ka-GE"/>
        </w:rPr>
      </w:pPr>
      <w:r w:rsidRPr="00BB396E">
        <w:rPr>
          <w:rFonts w:ascii="Sylfaen" w:eastAsiaTheme="minorEastAsia" w:hAnsi="Sylfaen" w:cs="Sylfaen"/>
          <w:lang w:val="ka-GE"/>
        </w:rPr>
        <w:t>გ</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კომისიის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პასუხ</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ებ</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კომენტარებზე</w:t>
      </w:r>
      <w:r w:rsidRPr="00BB396E">
        <w:rPr>
          <w:rFonts w:ascii="Times New Roman" w:eastAsiaTheme="minorEastAsia" w:hAnsi="Times New Roman" w:cs="Times New Roman"/>
          <w:lang w:val="ka-GE"/>
        </w:rPr>
        <w:t xml:space="preserve"> : </w:t>
      </w:r>
    </w:p>
    <w:p w14:paraId="5A4C594C" w14:textId="77777777" w:rsidR="00975B81" w:rsidRPr="00BB396E" w:rsidRDefault="00975B81" w:rsidP="00975B81">
      <w:pPr>
        <w:spacing w:before="100" w:beforeAutospacing="1" w:after="100" w:afterAutospacing="1" w:line="240" w:lineRule="auto"/>
        <w:jc w:val="both"/>
        <w:rPr>
          <w:rFonts w:ascii="Times New Roman" w:eastAsiaTheme="minorEastAsia" w:hAnsi="Times New Roman" w:cs="Times New Roman"/>
          <w:sz w:val="18"/>
          <w:szCs w:val="18"/>
          <w:lang w:val="ka-GE"/>
        </w:rPr>
      </w:pPr>
      <w:r w:rsidRPr="00BB396E">
        <w:rPr>
          <w:rFonts w:ascii="Sylfaen" w:eastAsiaTheme="minorEastAsia" w:hAnsi="Sylfaen" w:cs="Sylfaen"/>
          <w:lang w:val="ka-GE"/>
        </w:rPr>
        <w:t>გ</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ა</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დასაბუთება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ადმინისტრაციული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ორგანოს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ან</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კერძო</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პირის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შესაბამისი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კომენტარის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გათვალისწინების</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გაუთვალისწინებლობის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ან</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ნაწილობრივ</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გათვალისწინების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შესახებ</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ან</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და</w:t>
      </w:r>
      <w:r w:rsidRPr="00BB396E">
        <w:rPr>
          <w:rFonts w:ascii="Times New Roman" w:eastAsiaTheme="minorEastAsia" w:hAnsi="Times New Roman" w:cs="Times New Roman"/>
          <w:lang w:val="ka-GE"/>
        </w:rPr>
        <w:t xml:space="preserve"> </w:t>
      </w:r>
    </w:p>
    <w:p w14:paraId="3E0A8E41" w14:textId="4E086361" w:rsidR="00975B81" w:rsidRPr="00A04A60" w:rsidRDefault="00975B81" w:rsidP="00975B81">
      <w:pPr>
        <w:spacing w:before="100" w:beforeAutospacing="1" w:after="100" w:afterAutospacing="1" w:line="240" w:lineRule="auto"/>
        <w:jc w:val="both"/>
        <w:rPr>
          <w:rFonts w:eastAsiaTheme="minorEastAsia" w:cs="Times New Roman"/>
          <w:sz w:val="18"/>
          <w:szCs w:val="18"/>
          <w:lang w:val="ka-GE"/>
        </w:rPr>
      </w:pPr>
      <w:r w:rsidRPr="00BB396E">
        <w:rPr>
          <w:rFonts w:ascii="Sylfaen" w:eastAsiaTheme="minorEastAsia" w:hAnsi="Sylfaen" w:cs="Sylfaen"/>
          <w:lang w:val="ka-GE"/>
        </w:rPr>
        <w:t>გ</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ბ</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მითითება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ადმინისტრაციულ</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სამართლებრივი</w:t>
      </w:r>
      <w:r w:rsidRPr="00BB396E">
        <w:rPr>
          <w:rFonts w:ascii="Times New Roman" w:eastAsiaTheme="minorEastAsia" w:hAnsi="Times New Roman" w:cs="Times New Roman"/>
          <w:lang w:val="ka-GE"/>
        </w:rPr>
        <w:t xml:space="preserve"> </w:t>
      </w:r>
      <w:r w:rsidRPr="00BB396E">
        <w:rPr>
          <w:rFonts w:ascii="Times New Roman" w:eastAsiaTheme="minorEastAsia" w:hAnsi="Times New Roman" w:cs="Times New Roman"/>
          <w:sz w:val="24"/>
          <w:szCs w:val="24"/>
          <w:lang w:val="ka-GE"/>
        </w:rPr>
        <w:t> </w:t>
      </w:r>
      <w:r w:rsidRPr="00BB396E">
        <w:rPr>
          <w:rFonts w:ascii="Sylfaen" w:eastAsiaTheme="minorEastAsia" w:hAnsi="Sylfaen" w:cs="Sylfaen"/>
          <w:lang w:val="ka-GE"/>
        </w:rPr>
        <w:t>აქტის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პროექტის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დებულებებზე</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რომლებიც</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შესწორდა</w:t>
      </w:r>
      <w:r w:rsidRPr="00BB396E">
        <w:rPr>
          <w:rFonts w:ascii="Times New Roman" w:eastAsiaTheme="minorEastAsia" w:hAnsi="Times New Roman" w:cs="Times New Roman"/>
          <w:lang w:val="ka-GE"/>
        </w:rPr>
        <w:t xml:space="preserve"> / </w:t>
      </w:r>
      <w:r w:rsidRPr="00BB396E">
        <w:rPr>
          <w:rFonts w:ascii="Sylfaen" w:eastAsiaTheme="minorEastAsia" w:hAnsi="Sylfaen" w:cs="Sylfaen"/>
          <w:lang w:val="ka-GE"/>
        </w:rPr>
        <w:t>შეიცვალა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წარმოდგენილი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კომენტარის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შესაბამისად</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და</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პროექტის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დებულებების</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შეცვლილი</w:t>
      </w:r>
      <w:r w:rsidRPr="00BB396E">
        <w:rPr>
          <w:rFonts w:ascii="Times New Roman" w:eastAsiaTheme="minorEastAsia" w:hAnsi="Times New Roman" w:cs="Times New Roman"/>
          <w:lang w:val="ka-GE"/>
        </w:rPr>
        <w:t xml:space="preserve"> </w:t>
      </w:r>
      <w:r w:rsidRPr="00BB396E">
        <w:rPr>
          <w:rFonts w:ascii="Sylfaen" w:eastAsiaTheme="minorEastAsia" w:hAnsi="Sylfaen" w:cs="Sylfaen"/>
          <w:lang w:val="ka-GE"/>
        </w:rPr>
        <w:t>რედაქცია</w:t>
      </w:r>
      <w:r w:rsidRPr="00BB396E">
        <w:rPr>
          <w:rFonts w:ascii="Times New Roman" w:eastAsiaTheme="minorEastAsia" w:hAnsi="Times New Roman" w:cs="Times New Roman"/>
          <w:lang w:val="ka-GE"/>
        </w:rPr>
        <w:t xml:space="preserve"> .</w:t>
      </w:r>
      <w:r w:rsidR="00A34331">
        <w:rPr>
          <w:rFonts w:eastAsiaTheme="minorEastAsia" w:cs="Times New Roman"/>
          <w:lang w:val="ka-GE"/>
        </w:rPr>
        <w:t>“</w:t>
      </w:r>
    </w:p>
    <w:p w14:paraId="58B64A3C" w14:textId="21719FA6" w:rsidR="0064436A" w:rsidRPr="00314E7A" w:rsidRDefault="00E934ED" w:rsidP="00A04A60">
      <w:pPr>
        <w:pStyle w:val="ListParagraph"/>
        <w:numPr>
          <w:ilvl w:val="0"/>
          <w:numId w:val="10"/>
        </w:numPr>
        <w:ind w:left="270" w:hanging="270"/>
        <w:jc w:val="both"/>
        <w:rPr>
          <w:rFonts w:ascii="Sylfaen" w:hAnsi="Sylfaen"/>
          <w:lang w:val="ka-GE"/>
        </w:rPr>
      </w:pPr>
      <w:r w:rsidRPr="007A7918">
        <w:rPr>
          <w:rFonts w:ascii="Sylfaen" w:hAnsi="Sylfaen"/>
          <w:lang w:val="ka-GE"/>
        </w:rPr>
        <w:t xml:space="preserve">დადგენილების </w:t>
      </w:r>
      <w:r w:rsidR="0073527E" w:rsidRPr="007A7918">
        <w:rPr>
          <w:rFonts w:ascii="Sylfaen" w:hAnsi="Sylfaen"/>
          <w:lang w:val="ka-GE"/>
        </w:rPr>
        <w:t xml:space="preserve">დანართი N14.1. </w:t>
      </w:r>
      <w:r w:rsidR="000B2128" w:rsidRPr="007A7918">
        <w:rPr>
          <w:rFonts w:ascii="Sylfaen" w:hAnsi="Sylfaen"/>
          <w:lang w:val="ka-GE"/>
        </w:rPr>
        <w:t>მიჩნეულ იქნეს</w:t>
      </w:r>
      <w:r w:rsidR="003566B9" w:rsidRPr="007A7918">
        <w:rPr>
          <w:rFonts w:ascii="Sylfaen" w:hAnsi="Sylfaen"/>
          <w:lang w:val="ka-GE"/>
        </w:rPr>
        <w:t xml:space="preserve"> </w:t>
      </w:r>
      <w:r w:rsidR="00231AA4" w:rsidRPr="007A7918">
        <w:rPr>
          <w:rFonts w:ascii="Sylfaen" w:hAnsi="Sylfaen"/>
          <w:lang w:val="ka-GE"/>
        </w:rPr>
        <w:t xml:space="preserve">ამ წესის </w:t>
      </w:r>
      <w:r w:rsidR="0073527E" w:rsidRPr="007A7918">
        <w:rPr>
          <w:rFonts w:ascii="Sylfaen" w:hAnsi="Sylfaen"/>
          <w:lang w:val="ka-GE"/>
        </w:rPr>
        <w:t>დანართ N3.</w:t>
      </w:r>
      <w:r w:rsidR="00564230" w:rsidRPr="007A7918">
        <w:rPr>
          <w:rFonts w:ascii="Sylfaen" w:hAnsi="Sylfaen"/>
          <w:lang w:val="ka-GE"/>
        </w:rPr>
        <w:t>1-ად</w:t>
      </w:r>
      <w:r w:rsidR="00A241B3" w:rsidRPr="007A7918">
        <w:rPr>
          <w:rFonts w:ascii="Sylfaen" w:hAnsi="Sylfaen"/>
          <w:lang w:val="ka-GE"/>
        </w:rPr>
        <w:t>.</w:t>
      </w:r>
      <w:r w:rsidR="0094276A" w:rsidRPr="00314E7A">
        <w:rPr>
          <w:rFonts w:ascii="Sylfaen" w:hAnsi="Sylfaen"/>
          <w:lang w:val="ka-GE"/>
        </w:rPr>
        <w:t xml:space="preserve"> </w:t>
      </w:r>
      <w:r w:rsidR="00CE0B75" w:rsidRPr="00314E7A">
        <w:rPr>
          <w:rFonts w:ascii="Sylfaen" w:hAnsi="Sylfaen"/>
          <w:lang w:val="ka-GE"/>
        </w:rPr>
        <w:t xml:space="preserve"> </w:t>
      </w:r>
    </w:p>
    <w:p w14:paraId="7AB09CFE" w14:textId="2B746719" w:rsidR="00511171" w:rsidRPr="00BB396E" w:rsidRDefault="00511171" w:rsidP="00816A6B">
      <w:pPr>
        <w:jc w:val="both"/>
        <w:rPr>
          <w:rFonts w:ascii="Sylfaen" w:hAnsi="Sylfaen"/>
          <w:b/>
          <w:bCs/>
          <w:lang w:val="ka-GE"/>
        </w:rPr>
      </w:pPr>
      <w:r w:rsidRPr="00BB396E">
        <w:rPr>
          <w:rFonts w:ascii="Sylfaen" w:hAnsi="Sylfaen"/>
          <w:b/>
          <w:bCs/>
          <w:lang w:val="ka-GE"/>
        </w:rPr>
        <w:lastRenderedPageBreak/>
        <w:t xml:space="preserve">მუხლი </w:t>
      </w:r>
      <w:r w:rsidR="00A307FF">
        <w:rPr>
          <w:rFonts w:ascii="Sylfaen" w:hAnsi="Sylfaen"/>
          <w:b/>
          <w:bCs/>
          <w:lang w:val="ka-GE"/>
        </w:rPr>
        <w:t>6</w:t>
      </w:r>
    </w:p>
    <w:p w14:paraId="39C9240A" w14:textId="656D3A2F" w:rsidR="00774C95" w:rsidRPr="00BB396E" w:rsidRDefault="00511171" w:rsidP="00816A6B">
      <w:pPr>
        <w:jc w:val="both"/>
        <w:rPr>
          <w:rFonts w:ascii="Sylfaen" w:hAnsi="Sylfaen"/>
          <w:lang w:val="ka-GE"/>
        </w:rPr>
      </w:pPr>
      <w:r w:rsidRPr="00BB396E">
        <w:rPr>
          <w:rFonts w:ascii="Sylfaen" w:hAnsi="Sylfaen"/>
          <w:lang w:val="ka-GE"/>
        </w:rPr>
        <w:t xml:space="preserve">ეს დადგენილება ამოქმედდეს </w:t>
      </w:r>
      <w:r w:rsidR="004E253A" w:rsidRPr="00BB396E">
        <w:rPr>
          <w:rFonts w:ascii="Sylfaen" w:hAnsi="Sylfaen"/>
          <w:lang w:val="ka-GE"/>
        </w:rPr>
        <w:t xml:space="preserve">2023 წლის </w:t>
      </w:r>
      <w:r w:rsidR="00DD663A">
        <w:rPr>
          <w:rFonts w:ascii="Sylfaen" w:hAnsi="Sylfaen"/>
          <w:lang w:val="ka-GE"/>
        </w:rPr>
        <w:t>2</w:t>
      </w:r>
      <w:r w:rsidR="004E253A" w:rsidRPr="00BB396E">
        <w:rPr>
          <w:rFonts w:ascii="Sylfaen" w:hAnsi="Sylfaen"/>
          <w:lang w:val="ka-GE"/>
        </w:rPr>
        <w:t xml:space="preserve"> ნოემბრიდან</w:t>
      </w:r>
      <w:r w:rsidRPr="00BB396E">
        <w:rPr>
          <w:rFonts w:ascii="Sylfaen" w:hAnsi="Sylfaen"/>
          <w:lang w:val="ka-GE"/>
        </w:rPr>
        <w:t>.</w:t>
      </w:r>
    </w:p>
    <w:sectPr w:rsidR="00774C95" w:rsidRPr="00BB39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87D9" w14:textId="77777777" w:rsidR="00AB2050" w:rsidRDefault="00AB2050" w:rsidP="00AC72A9">
      <w:pPr>
        <w:spacing w:after="0" w:line="240" w:lineRule="auto"/>
      </w:pPr>
      <w:r>
        <w:separator/>
      </w:r>
    </w:p>
  </w:endnote>
  <w:endnote w:type="continuationSeparator" w:id="0">
    <w:p w14:paraId="1BA85EC9" w14:textId="77777777" w:rsidR="00AB2050" w:rsidRDefault="00AB2050" w:rsidP="00AC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F68F" w14:textId="77777777" w:rsidR="00AB2050" w:rsidRDefault="00AB2050" w:rsidP="00AC72A9">
      <w:pPr>
        <w:spacing w:after="0" w:line="240" w:lineRule="auto"/>
      </w:pPr>
      <w:r>
        <w:separator/>
      </w:r>
    </w:p>
  </w:footnote>
  <w:footnote w:type="continuationSeparator" w:id="0">
    <w:p w14:paraId="646E0B45" w14:textId="77777777" w:rsidR="00AB2050" w:rsidRDefault="00AB2050" w:rsidP="00AC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46"/>
    <w:multiLevelType w:val="hybridMultilevel"/>
    <w:tmpl w:val="065A124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F566D"/>
    <w:multiLevelType w:val="hybridMultilevel"/>
    <w:tmpl w:val="D6FADABA"/>
    <w:lvl w:ilvl="0" w:tplc="BB8099B4">
      <w:start w:val="1"/>
      <w:numFmt w:val="decimal"/>
      <w:lvlText w:val="%1."/>
      <w:lvlJc w:val="left"/>
      <w:pPr>
        <w:ind w:left="720" w:hanging="360"/>
      </w:pPr>
      <w:rPr>
        <w:rFonts w:ascii="Sylfaen" w:hAnsi="Sylfae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02479"/>
    <w:multiLevelType w:val="hybridMultilevel"/>
    <w:tmpl w:val="A6546422"/>
    <w:lvl w:ilvl="0" w:tplc="0F14BFD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368BE"/>
    <w:multiLevelType w:val="hybridMultilevel"/>
    <w:tmpl w:val="2E5ABA9C"/>
    <w:lvl w:ilvl="0" w:tplc="AB44D378">
      <w:start w:val="2"/>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9573E"/>
    <w:multiLevelType w:val="hybridMultilevel"/>
    <w:tmpl w:val="09B60D30"/>
    <w:lvl w:ilvl="0" w:tplc="AA3A0B8A">
      <w:start w:val="1"/>
      <w:numFmt w:val="decimal"/>
      <w:lvlText w:val="%1."/>
      <w:lvlJc w:val="left"/>
      <w:pPr>
        <w:ind w:left="72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03CA"/>
    <w:multiLevelType w:val="hybridMultilevel"/>
    <w:tmpl w:val="19C61EC2"/>
    <w:lvl w:ilvl="0" w:tplc="B010D83C">
      <w:start w:val="1"/>
      <w:numFmt w:val="decimal"/>
      <w:lvlText w:val="%1."/>
      <w:lvlJc w:val="left"/>
      <w:pPr>
        <w:ind w:left="720" w:hanging="360"/>
      </w:pPr>
      <w:rPr>
        <w:rFonts w:ascii="Times New Roman" w:eastAsiaTheme="minorEastAsia" w:hAnsi="Times New Roman"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B77EA"/>
    <w:multiLevelType w:val="hybridMultilevel"/>
    <w:tmpl w:val="0C00D8F2"/>
    <w:lvl w:ilvl="0" w:tplc="0BD65C30">
      <w:start w:val="1"/>
      <w:numFmt w:val="decimal"/>
      <w:lvlText w:val="%1."/>
      <w:lvlJc w:val="left"/>
      <w:pPr>
        <w:ind w:left="72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70188"/>
    <w:multiLevelType w:val="hybridMultilevel"/>
    <w:tmpl w:val="A42233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E50CD"/>
    <w:multiLevelType w:val="hybridMultilevel"/>
    <w:tmpl w:val="065A124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6B6DDE"/>
    <w:multiLevelType w:val="hybridMultilevel"/>
    <w:tmpl w:val="FB9C3B2E"/>
    <w:lvl w:ilvl="0" w:tplc="C4C08E20">
      <w:start w:val="3"/>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7"/>
  </w:num>
  <w:num w:numId="6">
    <w:abstractNumId w:val="4"/>
  </w:num>
  <w:num w:numId="7">
    <w:abstractNumId w:val="9"/>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95"/>
    <w:rsid w:val="000144DD"/>
    <w:rsid w:val="0002490E"/>
    <w:rsid w:val="0002634E"/>
    <w:rsid w:val="00026F9A"/>
    <w:rsid w:val="0004342B"/>
    <w:rsid w:val="000512F0"/>
    <w:rsid w:val="000525B4"/>
    <w:rsid w:val="00053760"/>
    <w:rsid w:val="00056B26"/>
    <w:rsid w:val="00067EA5"/>
    <w:rsid w:val="00073018"/>
    <w:rsid w:val="00086F21"/>
    <w:rsid w:val="000910C7"/>
    <w:rsid w:val="00094B58"/>
    <w:rsid w:val="0009612A"/>
    <w:rsid w:val="000A010F"/>
    <w:rsid w:val="000A1D7B"/>
    <w:rsid w:val="000B1D84"/>
    <w:rsid w:val="000B2128"/>
    <w:rsid w:val="000D1959"/>
    <w:rsid w:val="000E28DC"/>
    <w:rsid w:val="00110037"/>
    <w:rsid w:val="001214FB"/>
    <w:rsid w:val="00130F6E"/>
    <w:rsid w:val="00131E1C"/>
    <w:rsid w:val="00136BCB"/>
    <w:rsid w:val="0015051C"/>
    <w:rsid w:val="00163868"/>
    <w:rsid w:val="00163C61"/>
    <w:rsid w:val="0017225E"/>
    <w:rsid w:val="00193A05"/>
    <w:rsid w:val="001C21DE"/>
    <w:rsid w:val="001C525B"/>
    <w:rsid w:val="001D08D6"/>
    <w:rsid w:val="001D7670"/>
    <w:rsid w:val="001E152C"/>
    <w:rsid w:val="001E5138"/>
    <w:rsid w:val="001E64DD"/>
    <w:rsid w:val="00207392"/>
    <w:rsid w:val="00224FE6"/>
    <w:rsid w:val="00230D08"/>
    <w:rsid w:val="00231AA4"/>
    <w:rsid w:val="0023379B"/>
    <w:rsid w:val="00246A37"/>
    <w:rsid w:val="002570C2"/>
    <w:rsid w:val="00261F3B"/>
    <w:rsid w:val="002659E6"/>
    <w:rsid w:val="00273998"/>
    <w:rsid w:val="002766F5"/>
    <w:rsid w:val="002801AA"/>
    <w:rsid w:val="002836A5"/>
    <w:rsid w:val="00284CC0"/>
    <w:rsid w:val="002874BE"/>
    <w:rsid w:val="00287CA5"/>
    <w:rsid w:val="002B1BD9"/>
    <w:rsid w:val="002B4795"/>
    <w:rsid w:val="002B662E"/>
    <w:rsid w:val="002D265A"/>
    <w:rsid w:val="002E132D"/>
    <w:rsid w:val="003002A4"/>
    <w:rsid w:val="00313F77"/>
    <w:rsid w:val="00314E7A"/>
    <w:rsid w:val="00322C0E"/>
    <w:rsid w:val="003239B7"/>
    <w:rsid w:val="00324278"/>
    <w:rsid w:val="00327AE3"/>
    <w:rsid w:val="0033291D"/>
    <w:rsid w:val="003337BD"/>
    <w:rsid w:val="00345F6A"/>
    <w:rsid w:val="00347697"/>
    <w:rsid w:val="003566B9"/>
    <w:rsid w:val="003567BF"/>
    <w:rsid w:val="00360F73"/>
    <w:rsid w:val="0036479E"/>
    <w:rsid w:val="0037001F"/>
    <w:rsid w:val="0038415E"/>
    <w:rsid w:val="003937FF"/>
    <w:rsid w:val="003A7B41"/>
    <w:rsid w:val="003B10B5"/>
    <w:rsid w:val="003C1B5A"/>
    <w:rsid w:val="003D39EE"/>
    <w:rsid w:val="003D482E"/>
    <w:rsid w:val="003E215B"/>
    <w:rsid w:val="003E62AD"/>
    <w:rsid w:val="003F48DE"/>
    <w:rsid w:val="003F5A51"/>
    <w:rsid w:val="003F79F2"/>
    <w:rsid w:val="00403284"/>
    <w:rsid w:val="0041559D"/>
    <w:rsid w:val="0042629F"/>
    <w:rsid w:val="00430D47"/>
    <w:rsid w:val="004378A8"/>
    <w:rsid w:val="004479B1"/>
    <w:rsid w:val="00452A35"/>
    <w:rsid w:val="00462759"/>
    <w:rsid w:val="00483F1A"/>
    <w:rsid w:val="0048624E"/>
    <w:rsid w:val="004A1F78"/>
    <w:rsid w:val="004B27E2"/>
    <w:rsid w:val="004B499F"/>
    <w:rsid w:val="004B5138"/>
    <w:rsid w:val="004B67D1"/>
    <w:rsid w:val="004B6971"/>
    <w:rsid w:val="004C0558"/>
    <w:rsid w:val="004C3F90"/>
    <w:rsid w:val="004C54FA"/>
    <w:rsid w:val="004D04D0"/>
    <w:rsid w:val="004E253A"/>
    <w:rsid w:val="004E4BC8"/>
    <w:rsid w:val="004F12BC"/>
    <w:rsid w:val="004F1D54"/>
    <w:rsid w:val="005007F4"/>
    <w:rsid w:val="00511171"/>
    <w:rsid w:val="0051273F"/>
    <w:rsid w:val="00523B6C"/>
    <w:rsid w:val="005349F5"/>
    <w:rsid w:val="00534CD1"/>
    <w:rsid w:val="0053586A"/>
    <w:rsid w:val="005421F9"/>
    <w:rsid w:val="00544237"/>
    <w:rsid w:val="00544523"/>
    <w:rsid w:val="00544B7E"/>
    <w:rsid w:val="0054567F"/>
    <w:rsid w:val="00550536"/>
    <w:rsid w:val="00550A0D"/>
    <w:rsid w:val="0055339E"/>
    <w:rsid w:val="005559A1"/>
    <w:rsid w:val="00563731"/>
    <w:rsid w:val="00564230"/>
    <w:rsid w:val="0056627F"/>
    <w:rsid w:val="00574055"/>
    <w:rsid w:val="00591B06"/>
    <w:rsid w:val="005A598C"/>
    <w:rsid w:val="005B6A30"/>
    <w:rsid w:val="005D4D1C"/>
    <w:rsid w:val="005E04FE"/>
    <w:rsid w:val="005E0621"/>
    <w:rsid w:val="005E0C17"/>
    <w:rsid w:val="005E338E"/>
    <w:rsid w:val="005F16B3"/>
    <w:rsid w:val="005F214A"/>
    <w:rsid w:val="005F3E9C"/>
    <w:rsid w:val="005F781B"/>
    <w:rsid w:val="00602004"/>
    <w:rsid w:val="00604125"/>
    <w:rsid w:val="006077C3"/>
    <w:rsid w:val="00610626"/>
    <w:rsid w:val="0062088D"/>
    <w:rsid w:val="00621A1C"/>
    <w:rsid w:val="0063542E"/>
    <w:rsid w:val="00637C36"/>
    <w:rsid w:val="0064118B"/>
    <w:rsid w:val="00643F81"/>
    <w:rsid w:val="0064436A"/>
    <w:rsid w:val="00644D11"/>
    <w:rsid w:val="00644FBB"/>
    <w:rsid w:val="0064538F"/>
    <w:rsid w:val="0064691B"/>
    <w:rsid w:val="00664F6D"/>
    <w:rsid w:val="00666DD9"/>
    <w:rsid w:val="006675ED"/>
    <w:rsid w:val="0067755B"/>
    <w:rsid w:val="00682CD7"/>
    <w:rsid w:val="00687936"/>
    <w:rsid w:val="00691D33"/>
    <w:rsid w:val="006A4221"/>
    <w:rsid w:val="006B3BF1"/>
    <w:rsid w:val="006B4005"/>
    <w:rsid w:val="006B4317"/>
    <w:rsid w:val="006B5243"/>
    <w:rsid w:val="006B68C1"/>
    <w:rsid w:val="006D6BE6"/>
    <w:rsid w:val="006F13AD"/>
    <w:rsid w:val="00703E12"/>
    <w:rsid w:val="00705A74"/>
    <w:rsid w:val="00726D0A"/>
    <w:rsid w:val="0073527E"/>
    <w:rsid w:val="00742950"/>
    <w:rsid w:val="00744B2E"/>
    <w:rsid w:val="00755320"/>
    <w:rsid w:val="00764A28"/>
    <w:rsid w:val="0077238A"/>
    <w:rsid w:val="00774C95"/>
    <w:rsid w:val="00780BC3"/>
    <w:rsid w:val="00785ED3"/>
    <w:rsid w:val="007A6353"/>
    <w:rsid w:val="007A7918"/>
    <w:rsid w:val="007B02A8"/>
    <w:rsid w:val="007B38C0"/>
    <w:rsid w:val="007C012C"/>
    <w:rsid w:val="007C29C3"/>
    <w:rsid w:val="007C4BE5"/>
    <w:rsid w:val="007E097A"/>
    <w:rsid w:val="007E35BC"/>
    <w:rsid w:val="0080101E"/>
    <w:rsid w:val="00816A6B"/>
    <w:rsid w:val="008222A5"/>
    <w:rsid w:val="00836860"/>
    <w:rsid w:val="00841F84"/>
    <w:rsid w:val="008548EA"/>
    <w:rsid w:val="008558B2"/>
    <w:rsid w:val="0087047E"/>
    <w:rsid w:val="008761CD"/>
    <w:rsid w:val="008A02D1"/>
    <w:rsid w:val="008A50C0"/>
    <w:rsid w:val="008A7C4C"/>
    <w:rsid w:val="008B1434"/>
    <w:rsid w:val="008B4432"/>
    <w:rsid w:val="008D6815"/>
    <w:rsid w:val="008D6854"/>
    <w:rsid w:val="008E75E9"/>
    <w:rsid w:val="008F79D8"/>
    <w:rsid w:val="00904669"/>
    <w:rsid w:val="009065EA"/>
    <w:rsid w:val="00910084"/>
    <w:rsid w:val="009154BB"/>
    <w:rsid w:val="009159A9"/>
    <w:rsid w:val="00927FD2"/>
    <w:rsid w:val="00937699"/>
    <w:rsid w:val="009379E3"/>
    <w:rsid w:val="0094276A"/>
    <w:rsid w:val="00955363"/>
    <w:rsid w:val="00955A56"/>
    <w:rsid w:val="00962A98"/>
    <w:rsid w:val="00975B81"/>
    <w:rsid w:val="0098399A"/>
    <w:rsid w:val="00990246"/>
    <w:rsid w:val="00995BD7"/>
    <w:rsid w:val="009B7A7A"/>
    <w:rsid w:val="009C245F"/>
    <w:rsid w:val="009D1340"/>
    <w:rsid w:val="009D214A"/>
    <w:rsid w:val="009D67B5"/>
    <w:rsid w:val="009F3AB3"/>
    <w:rsid w:val="009F62CD"/>
    <w:rsid w:val="009F73FA"/>
    <w:rsid w:val="00A015DB"/>
    <w:rsid w:val="00A04A60"/>
    <w:rsid w:val="00A15684"/>
    <w:rsid w:val="00A23D12"/>
    <w:rsid w:val="00A241B3"/>
    <w:rsid w:val="00A307FF"/>
    <w:rsid w:val="00A3222E"/>
    <w:rsid w:val="00A34331"/>
    <w:rsid w:val="00A34B6B"/>
    <w:rsid w:val="00A36E24"/>
    <w:rsid w:val="00A55D69"/>
    <w:rsid w:val="00A611BA"/>
    <w:rsid w:val="00A83919"/>
    <w:rsid w:val="00A96C16"/>
    <w:rsid w:val="00A96ED6"/>
    <w:rsid w:val="00A97EB4"/>
    <w:rsid w:val="00AA27DE"/>
    <w:rsid w:val="00AA4680"/>
    <w:rsid w:val="00AB2050"/>
    <w:rsid w:val="00AB2B71"/>
    <w:rsid w:val="00AB6F5E"/>
    <w:rsid w:val="00AC31E0"/>
    <w:rsid w:val="00AC43BC"/>
    <w:rsid w:val="00AC72A9"/>
    <w:rsid w:val="00AC7D1A"/>
    <w:rsid w:val="00AD06E0"/>
    <w:rsid w:val="00AD7496"/>
    <w:rsid w:val="00AD772F"/>
    <w:rsid w:val="00B114D8"/>
    <w:rsid w:val="00B23CA2"/>
    <w:rsid w:val="00B24936"/>
    <w:rsid w:val="00B33EEA"/>
    <w:rsid w:val="00B35BE0"/>
    <w:rsid w:val="00B41961"/>
    <w:rsid w:val="00B445C7"/>
    <w:rsid w:val="00B52B5B"/>
    <w:rsid w:val="00B61665"/>
    <w:rsid w:val="00B71095"/>
    <w:rsid w:val="00B72179"/>
    <w:rsid w:val="00B73B31"/>
    <w:rsid w:val="00BA1497"/>
    <w:rsid w:val="00BA6F05"/>
    <w:rsid w:val="00BB2CF1"/>
    <w:rsid w:val="00BB321F"/>
    <w:rsid w:val="00BB396E"/>
    <w:rsid w:val="00BB60B6"/>
    <w:rsid w:val="00BD17AD"/>
    <w:rsid w:val="00BD6833"/>
    <w:rsid w:val="00BE7E13"/>
    <w:rsid w:val="00BF3279"/>
    <w:rsid w:val="00C11DE7"/>
    <w:rsid w:val="00C243EC"/>
    <w:rsid w:val="00C33C22"/>
    <w:rsid w:val="00C37622"/>
    <w:rsid w:val="00C47264"/>
    <w:rsid w:val="00C47CA1"/>
    <w:rsid w:val="00C54F6E"/>
    <w:rsid w:val="00C610D5"/>
    <w:rsid w:val="00C70C1C"/>
    <w:rsid w:val="00C73F17"/>
    <w:rsid w:val="00C80A3E"/>
    <w:rsid w:val="00C83736"/>
    <w:rsid w:val="00C8673E"/>
    <w:rsid w:val="00C90895"/>
    <w:rsid w:val="00C929A7"/>
    <w:rsid w:val="00C951D7"/>
    <w:rsid w:val="00CA07DD"/>
    <w:rsid w:val="00CA16E3"/>
    <w:rsid w:val="00CA2482"/>
    <w:rsid w:val="00CA2B75"/>
    <w:rsid w:val="00CB45FE"/>
    <w:rsid w:val="00CB476E"/>
    <w:rsid w:val="00CB7BB4"/>
    <w:rsid w:val="00CC6460"/>
    <w:rsid w:val="00CD0481"/>
    <w:rsid w:val="00CD3575"/>
    <w:rsid w:val="00CE0B75"/>
    <w:rsid w:val="00CE24C5"/>
    <w:rsid w:val="00CE268C"/>
    <w:rsid w:val="00CE54EC"/>
    <w:rsid w:val="00CF1148"/>
    <w:rsid w:val="00CF116C"/>
    <w:rsid w:val="00CF4453"/>
    <w:rsid w:val="00D169DB"/>
    <w:rsid w:val="00D17FAB"/>
    <w:rsid w:val="00D319BA"/>
    <w:rsid w:val="00D5105E"/>
    <w:rsid w:val="00D55670"/>
    <w:rsid w:val="00D62368"/>
    <w:rsid w:val="00D7489A"/>
    <w:rsid w:val="00D84191"/>
    <w:rsid w:val="00D93754"/>
    <w:rsid w:val="00DA1DFF"/>
    <w:rsid w:val="00DA7DF7"/>
    <w:rsid w:val="00DB118D"/>
    <w:rsid w:val="00DC1FA4"/>
    <w:rsid w:val="00DC3FE9"/>
    <w:rsid w:val="00DD11C3"/>
    <w:rsid w:val="00DD591A"/>
    <w:rsid w:val="00DD5A2D"/>
    <w:rsid w:val="00DD663A"/>
    <w:rsid w:val="00DD7B76"/>
    <w:rsid w:val="00DE0F92"/>
    <w:rsid w:val="00DF3FB1"/>
    <w:rsid w:val="00DF56D9"/>
    <w:rsid w:val="00DF7960"/>
    <w:rsid w:val="00DF79EF"/>
    <w:rsid w:val="00E00888"/>
    <w:rsid w:val="00E041FA"/>
    <w:rsid w:val="00E05301"/>
    <w:rsid w:val="00E05C8B"/>
    <w:rsid w:val="00E0678D"/>
    <w:rsid w:val="00E10B87"/>
    <w:rsid w:val="00E11E6B"/>
    <w:rsid w:val="00E13754"/>
    <w:rsid w:val="00E23E66"/>
    <w:rsid w:val="00E24541"/>
    <w:rsid w:val="00E328D2"/>
    <w:rsid w:val="00E32CB1"/>
    <w:rsid w:val="00E36D41"/>
    <w:rsid w:val="00E43A4F"/>
    <w:rsid w:val="00E45961"/>
    <w:rsid w:val="00E65844"/>
    <w:rsid w:val="00E65C87"/>
    <w:rsid w:val="00E66EA0"/>
    <w:rsid w:val="00E9282D"/>
    <w:rsid w:val="00E934ED"/>
    <w:rsid w:val="00EA5950"/>
    <w:rsid w:val="00EB540C"/>
    <w:rsid w:val="00ED720E"/>
    <w:rsid w:val="00F05408"/>
    <w:rsid w:val="00F07C85"/>
    <w:rsid w:val="00F123A1"/>
    <w:rsid w:val="00F17F9F"/>
    <w:rsid w:val="00F21818"/>
    <w:rsid w:val="00F22CD3"/>
    <w:rsid w:val="00F230D2"/>
    <w:rsid w:val="00F252E7"/>
    <w:rsid w:val="00F35456"/>
    <w:rsid w:val="00F363F7"/>
    <w:rsid w:val="00F40CC7"/>
    <w:rsid w:val="00F5035C"/>
    <w:rsid w:val="00F5439B"/>
    <w:rsid w:val="00F61A68"/>
    <w:rsid w:val="00F67B58"/>
    <w:rsid w:val="00F70BD5"/>
    <w:rsid w:val="00F72753"/>
    <w:rsid w:val="00F73756"/>
    <w:rsid w:val="00F7651D"/>
    <w:rsid w:val="00F8008F"/>
    <w:rsid w:val="00F81958"/>
    <w:rsid w:val="00F82E3D"/>
    <w:rsid w:val="00F83AF0"/>
    <w:rsid w:val="00F85C83"/>
    <w:rsid w:val="00FC3044"/>
    <w:rsid w:val="00FD3256"/>
    <w:rsid w:val="00FD3CA9"/>
    <w:rsid w:val="00FD4588"/>
    <w:rsid w:val="00FE23D6"/>
    <w:rsid w:val="00FE2D95"/>
    <w:rsid w:val="00FE2DC2"/>
    <w:rsid w:val="00FE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2FDB"/>
  <w15:chartTrackingRefBased/>
  <w15:docId w15:val="{D5F61B66-7DAD-4666-B9EB-D8D441B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4DD"/>
    <w:pPr>
      <w:ind w:left="720"/>
      <w:contextualSpacing/>
    </w:pPr>
  </w:style>
  <w:style w:type="table" w:customStyle="1" w:styleId="TableNormal1">
    <w:name w:val="Table Normal1"/>
    <w:uiPriority w:val="2"/>
    <w:semiHidden/>
    <w:unhideWhenUsed/>
    <w:qFormat/>
    <w:rsid w:val="00CE54EC"/>
    <w:pPr>
      <w:widowControl w:val="0"/>
      <w:spacing w:after="0" w:line="240" w:lineRule="auto"/>
    </w:pPr>
    <w:tblPr>
      <w:tblInd w:w="0" w:type="dxa"/>
      <w:tblCellMar>
        <w:top w:w="0" w:type="dxa"/>
        <w:left w:w="0" w:type="dxa"/>
        <w:bottom w:w="0" w:type="dxa"/>
        <w:right w:w="0" w:type="dxa"/>
      </w:tblCellMar>
    </w:tblPr>
  </w:style>
  <w:style w:type="paragraph" w:styleId="Revision">
    <w:name w:val="Revision"/>
    <w:hidden/>
    <w:uiPriority w:val="99"/>
    <w:semiHidden/>
    <w:rsid w:val="00BA6F05"/>
    <w:pPr>
      <w:spacing w:after="0" w:line="240" w:lineRule="auto"/>
    </w:pPr>
  </w:style>
  <w:style w:type="character" w:styleId="CommentReference">
    <w:name w:val="annotation reference"/>
    <w:basedOn w:val="DefaultParagraphFont"/>
    <w:uiPriority w:val="99"/>
    <w:semiHidden/>
    <w:unhideWhenUsed/>
    <w:rsid w:val="00BA6F05"/>
    <w:rPr>
      <w:sz w:val="16"/>
      <w:szCs w:val="16"/>
    </w:rPr>
  </w:style>
  <w:style w:type="paragraph" w:styleId="CommentText">
    <w:name w:val="annotation text"/>
    <w:basedOn w:val="Normal"/>
    <w:link w:val="CommentTextChar"/>
    <w:uiPriority w:val="99"/>
    <w:unhideWhenUsed/>
    <w:rsid w:val="00BA6F05"/>
    <w:pPr>
      <w:spacing w:line="240" w:lineRule="auto"/>
    </w:pPr>
    <w:rPr>
      <w:sz w:val="20"/>
      <w:szCs w:val="20"/>
    </w:rPr>
  </w:style>
  <w:style w:type="character" w:customStyle="1" w:styleId="CommentTextChar">
    <w:name w:val="Comment Text Char"/>
    <w:basedOn w:val="DefaultParagraphFont"/>
    <w:link w:val="CommentText"/>
    <w:uiPriority w:val="99"/>
    <w:rsid w:val="00BA6F05"/>
    <w:rPr>
      <w:sz w:val="20"/>
      <w:szCs w:val="20"/>
    </w:rPr>
  </w:style>
  <w:style w:type="paragraph" w:styleId="CommentSubject">
    <w:name w:val="annotation subject"/>
    <w:basedOn w:val="CommentText"/>
    <w:next w:val="CommentText"/>
    <w:link w:val="CommentSubjectChar"/>
    <w:uiPriority w:val="99"/>
    <w:semiHidden/>
    <w:unhideWhenUsed/>
    <w:rsid w:val="00BA6F05"/>
    <w:rPr>
      <w:b/>
      <w:bCs/>
    </w:rPr>
  </w:style>
  <w:style w:type="character" w:customStyle="1" w:styleId="CommentSubjectChar">
    <w:name w:val="Comment Subject Char"/>
    <w:basedOn w:val="CommentTextChar"/>
    <w:link w:val="CommentSubject"/>
    <w:uiPriority w:val="99"/>
    <w:semiHidden/>
    <w:rsid w:val="00BA6F05"/>
    <w:rPr>
      <w:b/>
      <w:bCs/>
      <w:sz w:val="20"/>
      <w:szCs w:val="20"/>
    </w:rPr>
  </w:style>
  <w:style w:type="paragraph" w:customStyle="1" w:styleId="pf0">
    <w:name w:val="pf0"/>
    <w:basedOn w:val="Normal"/>
    <w:rsid w:val="00DE0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E0F92"/>
    <w:rPr>
      <w:rFonts w:ascii="Segoe UI" w:hAnsi="Segoe UI" w:cs="Segoe UI" w:hint="default"/>
      <w:sz w:val="18"/>
      <w:szCs w:val="18"/>
    </w:rPr>
  </w:style>
  <w:style w:type="character" w:customStyle="1" w:styleId="cf11">
    <w:name w:val="cf11"/>
    <w:basedOn w:val="DefaultParagraphFont"/>
    <w:rsid w:val="00DE0F92"/>
    <w:rPr>
      <w:rFonts w:ascii="Segoe UI" w:hAnsi="Segoe UI" w:cs="Segoe UI" w:hint="default"/>
      <w:sz w:val="18"/>
      <w:szCs w:val="18"/>
    </w:rPr>
  </w:style>
  <w:style w:type="character" w:customStyle="1" w:styleId="cf21">
    <w:name w:val="cf21"/>
    <w:basedOn w:val="DefaultParagraphFont"/>
    <w:rsid w:val="00DE0F92"/>
    <w:rPr>
      <w:rFonts w:ascii="Segoe UI" w:hAnsi="Segoe UI" w:cs="Segoe UI" w:hint="default"/>
      <w:sz w:val="18"/>
      <w:szCs w:val="18"/>
    </w:rPr>
  </w:style>
  <w:style w:type="character" w:customStyle="1" w:styleId="cf31">
    <w:name w:val="cf31"/>
    <w:basedOn w:val="DefaultParagraphFont"/>
    <w:rsid w:val="00DE0F92"/>
    <w:rPr>
      <w:rFonts w:ascii="Segoe UI" w:hAnsi="Segoe UI" w:cs="Segoe UI" w:hint="default"/>
      <w:sz w:val="18"/>
      <w:szCs w:val="18"/>
    </w:rPr>
  </w:style>
  <w:style w:type="character" w:customStyle="1" w:styleId="cf41">
    <w:name w:val="cf41"/>
    <w:basedOn w:val="DefaultParagraphFont"/>
    <w:rsid w:val="00DE0F92"/>
    <w:rPr>
      <w:rFonts w:ascii="Segoe UI" w:hAnsi="Segoe UI" w:cs="Segoe UI" w:hint="default"/>
      <w:sz w:val="18"/>
      <w:szCs w:val="18"/>
    </w:rPr>
  </w:style>
  <w:style w:type="paragraph" w:styleId="Header">
    <w:name w:val="header"/>
    <w:basedOn w:val="Normal"/>
    <w:link w:val="HeaderChar"/>
    <w:uiPriority w:val="99"/>
    <w:unhideWhenUsed/>
    <w:rsid w:val="00AC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A9"/>
  </w:style>
  <w:style w:type="paragraph" w:styleId="Footer">
    <w:name w:val="footer"/>
    <w:basedOn w:val="Normal"/>
    <w:link w:val="FooterChar"/>
    <w:uiPriority w:val="99"/>
    <w:unhideWhenUsed/>
    <w:rsid w:val="00AC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2048">
      <w:bodyDiv w:val="1"/>
      <w:marLeft w:val="0"/>
      <w:marRight w:val="0"/>
      <w:marTop w:val="0"/>
      <w:marBottom w:val="0"/>
      <w:divBdr>
        <w:top w:val="none" w:sz="0" w:space="0" w:color="auto"/>
        <w:left w:val="none" w:sz="0" w:space="0" w:color="auto"/>
        <w:bottom w:val="none" w:sz="0" w:space="0" w:color="auto"/>
        <w:right w:val="none" w:sz="0" w:space="0" w:color="auto"/>
      </w:divBdr>
      <w:divsChild>
        <w:div w:id="1068771160">
          <w:marLeft w:val="0"/>
          <w:marRight w:val="0"/>
          <w:marTop w:val="0"/>
          <w:marBottom w:val="0"/>
          <w:divBdr>
            <w:top w:val="none" w:sz="0" w:space="0" w:color="auto"/>
            <w:left w:val="none" w:sz="0" w:space="0" w:color="auto"/>
            <w:bottom w:val="none" w:sz="0" w:space="0" w:color="auto"/>
            <w:right w:val="none" w:sz="0" w:space="0" w:color="auto"/>
          </w:divBdr>
        </w:div>
        <w:div w:id="736561730">
          <w:marLeft w:val="0"/>
          <w:marRight w:val="0"/>
          <w:marTop w:val="0"/>
          <w:marBottom w:val="0"/>
          <w:divBdr>
            <w:top w:val="none" w:sz="0" w:space="0" w:color="auto"/>
            <w:left w:val="none" w:sz="0" w:space="0" w:color="auto"/>
            <w:bottom w:val="none" w:sz="0" w:space="0" w:color="auto"/>
            <w:right w:val="none" w:sz="0" w:space="0" w:color="auto"/>
          </w:divBdr>
        </w:div>
        <w:div w:id="564225141">
          <w:marLeft w:val="0"/>
          <w:marRight w:val="0"/>
          <w:marTop w:val="0"/>
          <w:marBottom w:val="0"/>
          <w:divBdr>
            <w:top w:val="none" w:sz="0" w:space="0" w:color="auto"/>
            <w:left w:val="none" w:sz="0" w:space="0" w:color="auto"/>
            <w:bottom w:val="none" w:sz="0" w:space="0" w:color="auto"/>
            <w:right w:val="none" w:sz="0" w:space="0" w:color="auto"/>
          </w:divBdr>
        </w:div>
      </w:divsChild>
    </w:div>
    <w:div w:id="858545123">
      <w:bodyDiv w:val="1"/>
      <w:marLeft w:val="0"/>
      <w:marRight w:val="0"/>
      <w:marTop w:val="0"/>
      <w:marBottom w:val="0"/>
      <w:divBdr>
        <w:top w:val="none" w:sz="0" w:space="0" w:color="auto"/>
        <w:left w:val="none" w:sz="0" w:space="0" w:color="auto"/>
        <w:bottom w:val="none" w:sz="0" w:space="0" w:color="auto"/>
        <w:right w:val="none" w:sz="0" w:space="0" w:color="auto"/>
      </w:divBdr>
    </w:div>
    <w:div w:id="1134982508">
      <w:bodyDiv w:val="1"/>
      <w:marLeft w:val="0"/>
      <w:marRight w:val="0"/>
      <w:marTop w:val="0"/>
      <w:marBottom w:val="0"/>
      <w:divBdr>
        <w:top w:val="none" w:sz="0" w:space="0" w:color="auto"/>
        <w:left w:val="none" w:sz="0" w:space="0" w:color="auto"/>
        <w:bottom w:val="none" w:sz="0" w:space="0" w:color="auto"/>
        <w:right w:val="none" w:sz="0" w:space="0" w:color="auto"/>
      </w:divBdr>
    </w:div>
    <w:div w:id="1602952343">
      <w:bodyDiv w:val="1"/>
      <w:marLeft w:val="0"/>
      <w:marRight w:val="0"/>
      <w:marTop w:val="0"/>
      <w:marBottom w:val="0"/>
      <w:divBdr>
        <w:top w:val="none" w:sz="0" w:space="0" w:color="auto"/>
        <w:left w:val="none" w:sz="0" w:space="0" w:color="auto"/>
        <w:bottom w:val="none" w:sz="0" w:space="0" w:color="auto"/>
        <w:right w:val="none" w:sz="0" w:space="0" w:color="auto"/>
      </w:divBdr>
    </w:div>
    <w:div w:id="17599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Tamar Khukhunaishvili</cp:lastModifiedBy>
  <cp:revision>4</cp:revision>
  <dcterms:created xsi:type="dcterms:W3CDTF">2023-09-27T10:13:00Z</dcterms:created>
  <dcterms:modified xsi:type="dcterms:W3CDTF">2023-09-28T13:25:00Z</dcterms:modified>
</cp:coreProperties>
</file>